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8FB32" w14:textId="77777777" w:rsidR="0050044F" w:rsidRPr="009F5793" w:rsidRDefault="0050044F" w:rsidP="0050044F">
      <w:pPr>
        <w:pStyle w:val="Nagwek2"/>
        <w:jc w:val="right"/>
        <w:rPr>
          <w:rFonts w:ascii="Arial" w:hAnsi="Arial" w:cs="Arial"/>
          <w:b/>
          <w:bCs/>
          <w:color w:val="auto"/>
          <w:sz w:val="22"/>
          <w:szCs w:val="22"/>
        </w:rPr>
      </w:pPr>
      <w:bookmarkStart w:id="0" w:name="_Toc182833057"/>
      <w:r w:rsidRPr="009F5793">
        <w:rPr>
          <w:rFonts w:ascii="Arial" w:hAnsi="Arial" w:cs="Arial"/>
          <w:b/>
          <w:bCs/>
          <w:color w:val="auto"/>
          <w:sz w:val="22"/>
          <w:szCs w:val="22"/>
        </w:rPr>
        <w:t xml:space="preserve">ZAŁĄCZNIK Nr 1 - </w:t>
      </w:r>
      <w:bookmarkStart w:id="1" w:name="_Hlk209527412"/>
      <w:r w:rsidRPr="009F5793">
        <w:rPr>
          <w:rFonts w:ascii="Arial" w:hAnsi="Arial" w:cs="Arial"/>
          <w:b/>
          <w:bCs/>
          <w:color w:val="auto"/>
          <w:sz w:val="22"/>
          <w:szCs w:val="22"/>
        </w:rPr>
        <w:t>Dokumenty i informacje wymagane do złożenia oferty</w:t>
      </w:r>
      <w:bookmarkEnd w:id="0"/>
      <w:bookmarkEnd w:id="1"/>
    </w:p>
    <w:p w14:paraId="05898236" w14:textId="77777777" w:rsidR="0050044F" w:rsidRDefault="0050044F" w:rsidP="0050044F">
      <w:pPr>
        <w:pStyle w:val="Tekstpodstawowy"/>
        <w:spacing w:after="0"/>
        <w:rPr>
          <w:rFonts w:cs="Arial"/>
          <w:b/>
          <w:color w:val="000000" w:themeColor="text1"/>
          <w:sz w:val="20"/>
        </w:rPr>
      </w:pPr>
    </w:p>
    <w:p w14:paraId="07550B51" w14:textId="77777777" w:rsidR="0050044F" w:rsidRPr="004B54E6" w:rsidRDefault="0050044F" w:rsidP="0050044F">
      <w:pPr>
        <w:pStyle w:val="Tekstpodstawowy"/>
        <w:spacing w:after="0"/>
        <w:rPr>
          <w:rFonts w:cs="Arial"/>
          <w:b/>
          <w:color w:val="000000" w:themeColor="text1"/>
          <w:sz w:val="20"/>
        </w:rPr>
      </w:pPr>
      <w:r w:rsidRPr="004B54E6">
        <w:rPr>
          <w:rFonts w:cs="Arial"/>
          <w:b/>
          <w:color w:val="000000" w:themeColor="text1"/>
          <w:sz w:val="20"/>
        </w:rPr>
        <w:t>Oferta ma zawierać nw. dokumenty i informacje:</w:t>
      </w:r>
    </w:p>
    <w:p w14:paraId="649FD0A8" w14:textId="77777777" w:rsidR="0050044F" w:rsidRPr="002B1E4B" w:rsidRDefault="0050044F" w:rsidP="0050044F">
      <w:pPr>
        <w:pStyle w:val="Nagwek3"/>
        <w:numPr>
          <w:ilvl w:val="0"/>
          <w:numId w:val="5"/>
        </w:numPr>
        <w:tabs>
          <w:tab w:val="num" w:pos="360"/>
        </w:tabs>
        <w:ind w:left="0" w:firstLine="0"/>
        <w:rPr>
          <w:rFonts w:ascii="Arial" w:hAnsi="Arial" w:cs="Arial"/>
          <w:b/>
          <w:bCs/>
          <w:color w:val="auto"/>
          <w:sz w:val="22"/>
          <w:szCs w:val="22"/>
        </w:rPr>
      </w:pPr>
      <w:bookmarkStart w:id="2" w:name="_Toc182833058"/>
      <w:r w:rsidRPr="002B1E4B">
        <w:rPr>
          <w:rFonts w:ascii="Arial" w:hAnsi="Arial" w:cs="Arial"/>
          <w:b/>
          <w:bCs/>
          <w:color w:val="auto"/>
          <w:sz w:val="22"/>
          <w:szCs w:val="22"/>
        </w:rPr>
        <w:t>Dokumenty formalne</w:t>
      </w:r>
      <w:bookmarkEnd w:id="2"/>
    </w:p>
    <w:p w14:paraId="621499A4" w14:textId="77777777" w:rsidR="0050044F" w:rsidRPr="002B1E4B" w:rsidRDefault="0050044F" w:rsidP="0050044F">
      <w:pPr>
        <w:pStyle w:val="Nagwek7"/>
        <w:widowControl w:val="0"/>
        <w:numPr>
          <w:ilvl w:val="0"/>
          <w:numId w:val="2"/>
        </w:numPr>
        <w:tabs>
          <w:tab w:val="num" w:pos="360"/>
          <w:tab w:val="num" w:pos="567"/>
        </w:tabs>
        <w:spacing w:before="120" w:after="120"/>
        <w:ind w:left="284" w:hanging="284"/>
        <w:jc w:val="both"/>
        <w:rPr>
          <w:rFonts w:ascii="Arial" w:hAnsi="Arial" w:cs="Arial"/>
          <w:color w:val="auto"/>
          <w:sz w:val="18"/>
          <w:szCs w:val="18"/>
        </w:rPr>
      </w:pPr>
      <w:r w:rsidRPr="002B1E4B">
        <w:rPr>
          <w:rFonts w:ascii="Arial" w:hAnsi="Arial" w:cs="Arial"/>
          <w:color w:val="auto"/>
          <w:sz w:val="18"/>
          <w:szCs w:val="18"/>
        </w:rPr>
        <w:t>Wyciąg z Krajowego Rejestru Sądowego (KRS)</w:t>
      </w:r>
      <w:r w:rsidRPr="002B1E4B">
        <w:rPr>
          <w:rStyle w:val="Odwoanieprzypisudolnego"/>
          <w:rFonts w:ascii="Arial" w:hAnsi="Arial" w:cs="Arial"/>
          <w:color w:val="auto"/>
          <w:sz w:val="18"/>
          <w:szCs w:val="18"/>
        </w:rPr>
        <w:footnoteReference w:id="1"/>
      </w:r>
      <w:r w:rsidRPr="002B1E4B">
        <w:rPr>
          <w:rFonts w:ascii="Arial" w:hAnsi="Arial" w:cs="Arial"/>
          <w:color w:val="auto"/>
          <w:sz w:val="18"/>
          <w:szCs w:val="18"/>
        </w:rPr>
        <w:t xml:space="preserve"> lub zaświadczenie o wpisie do ewidencji działalności gospodarczej (CEIDG)</w:t>
      </w:r>
      <w:r w:rsidRPr="002B1E4B">
        <w:rPr>
          <w:rStyle w:val="Odwoanieprzypisudolnego"/>
          <w:rFonts w:ascii="Arial" w:hAnsi="Arial" w:cs="Arial"/>
          <w:color w:val="auto"/>
          <w:sz w:val="18"/>
          <w:szCs w:val="18"/>
        </w:rPr>
        <w:footnoteReference w:id="2"/>
      </w:r>
      <w:r w:rsidRPr="002B1E4B">
        <w:rPr>
          <w:rFonts w:ascii="Arial" w:hAnsi="Arial" w:cs="Arial"/>
          <w:color w:val="auto"/>
          <w:sz w:val="18"/>
          <w:szCs w:val="18"/>
        </w:rPr>
        <w:t xml:space="preserve"> lub równoważnego dokumentu rejestrowego Oferenta. </w:t>
      </w:r>
    </w:p>
    <w:p w14:paraId="4B5715E6" w14:textId="77777777" w:rsidR="0050044F" w:rsidRPr="002B1E4B" w:rsidRDefault="0050044F" w:rsidP="0050044F">
      <w:pPr>
        <w:pStyle w:val="Nagwek7"/>
        <w:widowControl w:val="0"/>
        <w:numPr>
          <w:ilvl w:val="0"/>
          <w:numId w:val="2"/>
        </w:numPr>
        <w:tabs>
          <w:tab w:val="num" w:pos="360"/>
          <w:tab w:val="num" w:pos="567"/>
        </w:tabs>
        <w:spacing w:before="120" w:after="120"/>
        <w:ind w:left="284" w:hanging="284"/>
        <w:jc w:val="both"/>
        <w:rPr>
          <w:rFonts w:ascii="Arial" w:hAnsi="Arial" w:cs="Arial"/>
          <w:color w:val="auto"/>
          <w:sz w:val="18"/>
          <w:szCs w:val="18"/>
        </w:rPr>
      </w:pPr>
      <w:r w:rsidRPr="002B1E4B">
        <w:rPr>
          <w:rFonts w:ascii="Arial" w:hAnsi="Arial" w:cs="Arial"/>
          <w:color w:val="auto"/>
          <w:sz w:val="18"/>
          <w:szCs w:val="18"/>
        </w:rPr>
        <w:t>Aktualne zaświadczenie z Urzędu Skarbowego o braku zaległości podatkowych</w:t>
      </w:r>
      <w:r>
        <w:rPr>
          <w:rFonts w:ascii="Arial" w:hAnsi="Arial" w:cs="Arial"/>
          <w:color w:val="auto"/>
          <w:sz w:val="18"/>
          <w:szCs w:val="18"/>
          <w:vertAlign w:val="superscript"/>
        </w:rPr>
        <w:t>3</w:t>
      </w:r>
      <w:r w:rsidRPr="002B1E4B">
        <w:rPr>
          <w:rFonts w:ascii="Arial" w:hAnsi="Arial" w:cs="Arial"/>
          <w:color w:val="auto"/>
          <w:sz w:val="18"/>
          <w:szCs w:val="18"/>
        </w:rPr>
        <w:t>.</w:t>
      </w:r>
    </w:p>
    <w:p w14:paraId="323DD34E" w14:textId="06E2A7A6" w:rsidR="00217BAD" w:rsidRPr="00C654A5" w:rsidRDefault="0050044F" w:rsidP="00217BAD">
      <w:pPr>
        <w:pStyle w:val="Nagwek7"/>
        <w:widowControl w:val="0"/>
        <w:numPr>
          <w:ilvl w:val="0"/>
          <w:numId w:val="2"/>
        </w:numPr>
        <w:tabs>
          <w:tab w:val="num" w:pos="360"/>
          <w:tab w:val="num" w:pos="567"/>
        </w:tabs>
        <w:spacing w:before="120" w:after="120"/>
        <w:ind w:left="284" w:hanging="284"/>
        <w:jc w:val="both"/>
        <w:rPr>
          <w:rFonts w:ascii="Arial" w:hAnsi="Arial" w:cs="Arial"/>
          <w:color w:val="auto"/>
          <w:sz w:val="18"/>
          <w:szCs w:val="18"/>
        </w:rPr>
      </w:pPr>
      <w:r w:rsidRPr="0050044F">
        <w:rPr>
          <w:rFonts w:ascii="Arial" w:hAnsi="Arial" w:cs="Arial"/>
          <w:color w:val="auto"/>
          <w:sz w:val="18"/>
          <w:szCs w:val="18"/>
        </w:rPr>
        <w:t>Aktualne zaświadczenie z ZUS o niezaleganiu z opłacaniem składek</w:t>
      </w:r>
      <w:r w:rsidRPr="0050044F">
        <w:rPr>
          <w:rFonts w:ascii="Arial" w:hAnsi="Arial" w:cs="Arial"/>
          <w:color w:val="auto"/>
          <w:sz w:val="18"/>
          <w:szCs w:val="18"/>
          <w:vertAlign w:val="superscript"/>
        </w:rPr>
        <w:t>3</w:t>
      </w:r>
      <w:r w:rsidRPr="0050044F">
        <w:rPr>
          <w:rFonts w:ascii="Arial" w:hAnsi="Arial" w:cs="Arial"/>
          <w:color w:val="auto"/>
          <w:sz w:val="18"/>
          <w:szCs w:val="18"/>
        </w:rPr>
        <w:t xml:space="preserve">. </w:t>
      </w:r>
    </w:p>
    <w:p w14:paraId="4D249DAD" w14:textId="11713685" w:rsidR="00274BBE" w:rsidRPr="00C64812" w:rsidRDefault="00217BAD" w:rsidP="00C654A5">
      <w:pPr>
        <w:pStyle w:val="Nagwek7"/>
        <w:widowControl w:val="0"/>
        <w:numPr>
          <w:ilvl w:val="0"/>
          <w:numId w:val="2"/>
        </w:numPr>
        <w:tabs>
          <w:tab w:val="num" w:pos="360"/>
          <w:tab w:val="num" w:pos="567"/>
        </w:tabs>
        <w:spacing w:before="120" w:after="120"/>
        <w:ind w:left="284" w:hanging="284"/>
        <w:jc w:val="both"/>
        <w:rPr>
          <w:rFonts w:ascii="Arial" w:hAnsi="Arial" w:cs="Arial"/>
          <w:i/>
          <w:iCs/>
          <w:strike/>
          <w:color w:val="000000"/>
          <w:sz w:val="18"/>
          <w:szCs w:val="18"/>
          <w:highlight w:val="lightGray"/>
        </w:rPr>
      </w:pPr>
      <w:r w:rsidRPr="00C64812">
        <w:rPr>
          <w:rFonts w:ascii="Arial" w:hAnsi="Arial" w:cs="Arial"/>
          <w:strike/>
          <w:color w:val="000000"/>
          <w:sz w:val="20"/>
        </w:rPr>
        <w:tab/>
      </w:r>
      <w:r w:rsidRPr="00C64812">
        <w:rPr>
          <w:rFonts w:ascii="Arial" w:hAnsi="Arial" w:cs="Arial"/>
          <w:strike/>
          <w:color w:val="000000"/>
          <w:sz w:val="18"/>
          <w:szCs w:val="18"/>
          <w:highlight w:val="lightGray"/>
        </w:rPr>
        <w:t>D</w:t>
      </w:r>
      <w:r w:rsidRPr="00C64812">
        <w:rPr>
          <w:rFonts w:ascii="Arial" w:hAnsi="Arial" w:cs="Arial"/>
          <w:i/>
          <w:iCs/>
          <w:strike/>
          <w:color w:val="000000"/>
          <w:sz w:val="18"/>
          <w:szCs w:val="18"/>
          <w:highlight w:val="lightGray"/>
        </w:rPr>
        <w:t>okumenty dotyczące wiarygodności finansowej (podpisane przez osoby umocowane lub głównego księgowego Oferenta):</w:t>
      </w:r>
    </w:p>
    <w:p w14:paraId="4422E09D" w14:textId="44A6BCFE" w:rsidR="00217BAD" w:rsidRPr="00C64812" w:rsidRDefault="00217BAD" w:rsidP="00274BBE">
      <w:pPr>
        <w:numPr>
          <w:ilvl w:val="1"/>
          <w:numId w:val="2"/>
        </w:numPr>
        <w:jc w:val="both"/>
        <w:rPr>
          <w:rFonts w:cs="Arial"/>
          <w:i/>
          <w:iCs/>
          <w:strike/>
          <w:color w:val="000000"/>
          <w:sz w:val="18"/>
          <w:szCs w:val="18"/>
          <w:highlight w:val="lightGray"/>
        </w:rPr>
      </w:pPr>
      <w:r w:rsidRPr="00C64812"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  <w:t>dla podmiotów gospodarczych prowadzących pełną księgowość:</w:t>
      </w:r>
    </w:p>
    <w:p w14:paraId="090FBFC1" w14:textId="77777777" w:rsidR="00217BAD" w:rsidRPr="00C64812" w:rsidRDefault="00217BAD" w:rsidP="00274BBE">
      <w:pPr>
        <w:numPr>
          <w:ilvl w:val="2"/>
          <w:numId w:val="2"/>
        </w:numPr>
        <w:jc w:val="both"/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</w:pPr>
      <w:r w:rsidRPr="00C64812"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  <w:t xml:space="preserve">jednostkowe sprawozdanie finansowe zawierające minimum bilans oraz rachunek zysków i strat przy czym: </w:t>
      </w:r>
    </w:p>
    <w:p w14:paraId="3C3C04FD" w14:textId="77777777" w:rsidR="00217BAD" w:rsidRPr="00C64812" w:rsidRDefault="00217BAD" w:rsidP="00274BBE">
      <w:pPr>
        <w:numPr>
          <w:ilvl w:val="3"/>
          <w:numId w:val="2"/>
        </w:numPr>
        <w:jc w:val="both"/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</w:pPr>
      <w:r w:rsidRPr="00C64812"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  <w:t>Oferent powinien dostarczyć sprawozdanie finansowe sporządzone w formie elektronicznej .xml lub w przypadku podmiotów sporządzających sprawozdania finansowe zgodnie z MSSF w formie PDF/ XHTML/ XBRL. W przypadku przesłania kopii SF występuje konieczność potwierdzenia za zgodność z oryginałem zgodnie z reprezentacją kontrahenta;</w:t>
      </w:r>
    </w:p>
    <w:p w14:paraId="65982863" w14:textId="77777777" w:rsidR="00217BAD" w:rsidRPr="00C64812" w:rsidRDefault="00217BAD" w:rsidP="00274BBE">
      <w:pPr>
        <w:numPr>
          <w:ilvl w:val="3"/>
          <w:numId w:val="2"/>
        </w:numPr>
        <w:jc w:val="both"/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</w:pPr>
      <w:r w:rsidRPr="00C64812"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  <w:t>w przypadku, gdy Oferent sporządza skonsolidowane sprawozdania finansowe zobowiązany jest dostarczyć również takie sprawozdanie za ostatni zamknięty rok obrotowy;</w:t>
      </w:r>
    </w:p>
    <w:p w14:paraId="19524CF0" w14:textId="77777777" w:rsidR="00217BAD" w:rsidRPr="00C64812" w:rsidRDefault="00217BAD" w:rsidP="00274BBE">
      <w:pPr>
        <w:numPr>
          <w:ilvl w:val="3"/>
          <w:numId w:val="2"/>
        </w:numPr>
        <w:jc w:val="both"/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</w:pPr>
      <w:r w:rsidRPr="00C64812"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  <w:t>w przypadkach, kiedy Oferent korzysta ze zwolnień dotyczących sporządzania skonsolidowanego sprawozdania finansowego i jednocześnie posiada podmioty kontrolowane, obowiązany jest dostarczyć podstawowe informacje w zakresie sytuacji finansowej tych podmiotów, w celu oceny ich wpływu na całość grupy kapitałowej Oferenta,</w:t>
      </w:r>
    </w:p>
    <w:p w14:paraId="055E470B" w14:textId="77777777" w:rsidR="00217BAD" w:rsidRPr="00C64812" w:rsidRDefault="00217BAD" w:rsidP="00274BBE">
      <w:pPr>
        <w:numPr>
          <w:ilvl w:val="2"/>
          <w:numId w:val="2"/>
        </w:numPr>
        <w:jc w:val="both"/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</w:pPr>
      <w:r w:rsidRPr="00C64812"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  <w:t>najbardziej aktualne kwartalne dane finansowe (bilans i rachunek zysków i strat lub F01) podpisane zgodnie z reprezentacją lub przez lub osobę, której powierzono prowadzenie ksiąg rachunkowych Oferenta,</w:t>
      </w:r>
    </w:p>
    <w:p w14:paraId="0CD818C9" w14:textId="77777777" w:rsidR="00217BAD" w:rsidRPr="00C64812" w:rsidRDefault="00217BAD" w:rsidP="00274BBE">
      <w:pPr>
        <w:numPr>
          <w:ilvl w:val="2"/>
          <w:numId w:val="2"/>
        </w:numPr>
        <w:jc w:val="both"/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</w:pPr>
      <w:r w:rsidRPr="00C64812"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  <w:t>opinię z badania sprawozdania finansowego przez Biegłego Rewidenta w sytuacji, gdy podmiot zobowiązany jest do przeprowadzenia badania swoich sprawozdań,</w:t>
      </w:r>
    </w:p>
    <w:p w14:paraId="593B9BCD" w14:textId="77777777" w:rsidR="00217BAD" w:rsidRPr="00C64812" w:rsidRDefault="00217BAD" w:rsidP="00274BBE">
      <w:pPr>
        <w:numPr>
          <w:ilvl w:val="2"/>
          <w:numId w:val="2"/>
        </w:numPr>
        <w:jc w:val="both"/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</w:pPr>
      <w:r w:rsidRPr="00C64812"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  <w:t>sprawozdanie z działalności jednostki w przypadku, gdy podmiot zobowiązany jest do jego sporządzenia.</w:t>
      </w:r>
    </w:p>
    <w:p w14:paraId="5ED4FDEF" w14:textId="77777777" w:rsidR="00217BAD" w:rsidRPr="00C64812" w:rsidRDefault="00217BAD" w:rsidP="00274BBE">
      <w:pPr>
        <w:numPr>
          <w:ilvl w:val="1"/>
          <w:numId w:val="2"/>
        </w:numPr>
        <w:jc w:val="both"/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</w:pPr>
      <w:r w:rsidRPr="00C64812"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  <w:t>dla podmiotów gospodarczych prowadzących uproszczoną sprawozdawczość księgową:</w:t>
      </w:r>
    </w:p>
    <w:p w14:paraId="2C1E9A55" w14:textId="77777777" w:rsidR="00217BAD" w:rsidRPr="00C64812" w:rsidRDefault="00217BAD" w:rsidP="00274BBE">
      <w:pPr>
        <w:numPr>
          <w:ilvl w:val="2"/>
          <w:numId w:val="2"/>
        </w:numPr>
        <w:jc w:val="both"/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</w:pPr>
      <w:r w:rsidRPr="00C64812"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  <w:t>roczne sprawozdania (PIT–y w odniesieniu do wszystkich wspólników wraz z potwierdzeniem ich wpłynięcia do Urzędu Skarbowego) za dwa ostatnie lata kalendarzowe, chyba, że okres prowadzenia działalności jest krótszy wówczas dokumenty powinny dotyczyć całego okresu prowadzenia działalności,</w:t>
      </w:r>
    </w:p>
    <w:p w14:paraId="2D1386EC" w14:textId="77777777" w:rsidR="00217BAD" w:rsidRPr="00C64812" w:rsidRDefault="00217BAD" w:rsidP="00274BBE">
      <w:pPr>
        <w:numPr>
          <w:ilvl w:val="2"/>
          <w:numId w:val="2"/>
        </w:numPr>
        <w:jc w:val="both"/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</w:pPr>
      <w:r w:rsidRPr="00C64812"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  <w:t>najbardziej aktualne oświadczenie o przychodach, kosztach i dochodach za bieżący okres sprawozdawczy podpisane przez właściwe osoby. Dopuszcza się przedstawienie kopii ww. dokumentu potwierdzonej za zgodność z oryginałem przez właściciela lub główną księgową,</w:t>
      </w:r>
    </w:p>
    <w:p w14:paraId="612BCF9E" w14:textId="77777777" w:rsidR="00217BAD" w:rsidRPr="00C64812" w:rsidRDefault="00217BAD" w:rsidP="00274BBE">
      <w:pPr>
        <w:numPr>
          <w:ilvl w:val="1"/>
          <w:numId w:val="2"/>
        </w:numPr>
        <w:jc w:val="both"/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</w:pPr>
      <w:r w:rsidRPr="00C64812"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  <w:t>dla podmiotów zagranicznych:</w:t>
      </w:r>
    </w:p>
    <w:p w14:paraId="68C8CFF7" w14:textId="77777777" w:rsidR="00217BAD" w:rsidRPr="00C64812" w:rsidRDefault="00217BAD" w:rsidP="00274BBE">
      <w:pPr>
        <w:numPr>
          <w:ilvl w:val="2"/>
          <w:numId w:val="2"/>
        </w:numPr>
        <w:jc w:val="both"/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</w:pPr>
      <w:r w:rsidRPr="00C64812"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  <w:t>jednostkowe sprawozdanie finansowe zawierające minimum bilans oraz rachunek zysków i strat przy czym:</w:t>
      </w:r>
    </w:p>
    <w:p w14:paraId="7ADF2253" w14:textId="77777777" w:rsidR="00217BAD" w:rsidRPr="00C64812" w:rsidRDefault="00217BAD" w:rsidP="00274BBE">
      <w:pPr>
        <w:numPr>
          <w:ilvl w:val="3"/>
          <w:numId w:val="2"/>
        </w:numPr>
        <w:jc w:val="both"/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</w:pPr>
      <w:r w:rsidRPr="00C64812"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  <w:t>Oferent powinien dostarczyć ww. dokumenty w przypadku dokumentów sporządzanych wyłącznie w formie elektronicznej sporządzone w wymaganej formie i podpisane przez właściwe osoby zgodnie z wymogami lokalnych przepisów prawa lub w przypadku podmiotów sporządzających sprawozdania finansowe zgodnie z MSSF w formie PDF/ XHTML/ XBRL. W przypadku przesłania kopii sprawozdania finansowanego występuje konieczność potwierdzenia za zgodność z oryginałem zgodnie z reprezentacją Oferenta,</w:t>
      </w:r>
    </w:p>
    <w:p w14:paraId="5D34C40F" w14:textId="77777777" w:rsidR="00217BAD" w:rsidRPr="00C64812" w:rsidRDefault="00217BAD" w:rsidP="00274BBE">
      <w:pPr>
        <w:numPr>
          <w:ilvl w:val="3"/>
          <w:numId w:val="2"/>
        </w:numPr>
        <w:jc w:val="both"/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</w:pPr>
      <w:r w:rsidRPr="00C64812"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  <w:t>dokumenty powinny obejmować okres dwóch pełnych lat sprawozdawczych, chyba, że okres prowadzenia działalności jest krótszy - wówczas dokumenty powinny dotyczyć całego okresu prowadzenia działalności,</w:t>
      </w:r>
    </w:p>
    <w:p w14:paraId="4C5261AB" w14:textId="77777777" w:rsidR="00217BAD" w:rsidRPr="00C64812" w:rsidRDefault="00217BAD" w:rsidP="00274BBE">
      <w:pPr>
        <w:numPr>
          <w:ilvl w:val="3"/>
          <w:numId w:val="2"/>
        </w:numPr>
        <w:jc w:val="both"/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</w:pPr>
      <w:r w:rsidRPr="00C64812"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  <w:lastRenderedPageBreak/>
        <w:t>w przypadku, gdy Oferent sporządza skonsolidowane sprawozdania finansowe zobowiązany jest dostarczyć również takie sprawozdanie za ostatni zamknięty rok obrotowy,</w:t>
      </w:r>
    </w:p>
    <w:p w14:paraId="0F79BE62" w14:textId="77777777" w:rsidR="00217BAD" w:rsidRPr="00C64812" w:rsidRDefault="00217BAD" w:rsidP="00274BBE">
      <w:pPr>
        <w:numPr>
          <w:ilvl w:val="3"/>
          <w:numId w:val="2"/>
        </w:numPr>
        <w:jc w:val="both"/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</w:pPr>
      <w:r w:rsidRPr="00C64812"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  <w:t>w przypadkach, kiedy Oferent korzysta ze zwolnień dotyczących sporządzania skonsolidowanego sprawozdania finansowego i jednocześnie posiada podmioty kontrolowane, obowiązany jest dostarczyć podstawowe informacje w zakresie sytuacji finansowej tych podmiotów, w celu oceny ich wpływu na całość grupy kapitałowej Oferenta,</w:t>
      </w:r>
    </w:p>
    <w:p w14:paraId="4C89603C" w14:textId="77777777" w:rsidR="00217BAD" w:rsidRPr="00C64812" w:rsidRDefault="00217BAD" w:rsidP="00274BBE">
      <w:pPr>
        <w:numPr>
          <w:ilvl w:val="2"/>
          <w:numId w:val="2"/>
        </w:numPr>
        <w:jc w:val="both"/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</w:pPr>
      <w:r w:rsidRPr="00C64812"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  <w:t>najbardziej aktualne kwartalne/półroczne sprawozdanie za ostatni zakończony okres,</w:t>
      </w:r>
    </w:p>
    <w:p w14:paraId="4D3DC533" w14:textId="77777777" w:rsidR="00217BAD" w:rsidRPr="00C64812" w:rsidRDefault="00217BAD" w:rsidP="00274BBE">
      <w:pPr>
        <w:numPr>
          <w:ilvl w:val="2"/>
          <w:numId w:val="2"/>
        </w:numPr>
        <w:jc w:val="both"/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</w:pPr>
      <w:r w:rsidRPr="00C64812"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  <w:t>dokument zawierający odpowiednik numeru identyfikacji podatkowej,</w:t>
      </w:r>
    </w:p>
    <w:p w14:paraId="55C3027A" w14:textId="77777777" w:rsidR="00217BAD" w:rsidRPr="00C64812" w:rsidRDefault="00217BAD" w:rsidP="00274BBE">
      <w:pPr>
        <w:numPr>
          <w:ilvl w:val="2"/>
          <w:numId w:val="2"/>
        </w:numPr>
        <w:jc w:val="both"/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</w:pPr>
      <w:r w:rsidRPr="00C64812"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  <w:t>opinie z badania sprawozdania finansowego przez Biegłego Rewidenta w sytuacji, gdy podmiot zobowiązany jest do przeprowadzenia badania swoich sprawozdań,</w:t>
      </w:r>
    </w:p>
    <w:p w14:paraId="3542F111" w14:textId="77777777" w:rsidR="00217BAD" w:rsidRPr="00EB6B3F" w:rsidRDefault="00217BAD" w:rsidP="00274BBE">
      <w:pPr>
        <w:numPr>
          <w:ilvl w:val="2"/>
          <w:numId w:val="2"/>
        </w:numPr>
        <w:jc w:val="both"/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</w:pPr>
      <w:r w:rsidRPr="00C64812"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  <w:t xml:space="preserve">sprawozdanie z działalności jednostki lub inny - właściwy dla lokalnej legislacji - dokument o tożsamej </w:t>
      </w:r>
      <w:r w:rsidRPr="00EB6B3F"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  <w:t>treści w przypadku, gdy podmiot zobowiązany jest do jego sporządzenia</w:t>
      </w:r>
    </w:p>
    <w:p w14:paraId="6426DE7C" w14:textId="77777777" w:rsidR="00217BAD" w:rsidRPr="00EB6B3F" w:rsidRDefault="00217BAD" w:rsidP="00C654A5">
      <w:pPr>
        <w:numPr>
          <w:ilvl w:val="1"/>
          <w:numId w:val="2"/>
        </w:numPr>
        <w:jc w:val="both"/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</w:pPr>
      <w:r w:rsidRPr="00EB6B3F"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  <w:t>Ponadto</w:t>
      </w:r>
      <w:r w:rsidRPr="00EB6B3F">
        <w:rPr>
          <w:rFonts w:eastAsia="Calibri" w:cs="Arial"/>
          <w:i/>
          <w:iCs/>
          <w:strike/>
          <w:sz w:val="18"/>
          <w:szCs w:val="18"/>
          <w:highlight w:val="lightGray"/>
        </w:rPr>
        <w:t xml:space="preserve"> w przypadku poniesionej straty na koniec któregoś z okresów sprawozdawczych wymagane jest dodatkowe wyjaśnienie z jakiego powodu strata wystąpiła. </w:t>
      </w:r>
    </w:p>
    <w:p w14:paraId="5EE7D85C" w14:textId="04713CF1" w:rsidR="0050044F" w:rsidRPr="0050044F" w:rsidRDefault="0050044F" w:rsidP="0050044F">
      <w:pPr>
        <w:pStyle w:val="MKTekst"/>
        <w:numPr>
          <w:ilvl w:val="0"/>
          <w:numId w:val="2"/>
        </w:numPr>
        <w:spacing w:line="240" w:lineRule="auto"/>
        <w:ind w:left="284" w:hanging="284"/>
        <w:rPr>
          <w:sz w:val="18"/>
          <w:szCs w:val="18"/>
        </w:rPr>
      </w:pPr>
      <w:r w:rsidRPr="0050044F">
        <w:rPr>
          <w:sz w:val="18"/>
          <w:szCs w:val="18"/>
        </w:rPr>
        <w:t>Sprawozdanie o przychodach, kosztach i wyniku finansowym oraz o nakładach na środki trwałe (druk F-01/I-01) albo sprawozdania finansowe (Rachunek Zysków i Strat oraz Bilans) – w przypadku Spółek, za ostatnie 2 lata oraz za zamknięte kwartały w danym roku,</w:t>
      </w:r>
    </w:p>
    <w:p w14:paraId="7F641976" w14:textId="77777777" w:rsidR="0050044F" w:rsidRPr="0050044F" w:rsidRDefault="0050044F" w:rsidP="0050044F">
      <w:pPr>
        <w:pStyle w:val="MKTekst"/>
        <w:numPr>
          <w:ilvl w:val="0"/>
          <w:numId w:val="2"/>
        </w:numPr>
        <w:spacing w:line="240" w:lineRule="auto"/>
        <w:ind w:left="284" w:hanging="284"/>
        <w:rPr>
          <w:sz w:val="18"/>
          <w:szCs w:val="18"/>
        </w:rPr>
      </w:pPr>
      <w:r w:rsidRPr="0050044F">
        <w:rPr>
          <w:sz w:val="18"/>
          <w:szCs w:val="18"/>
        </w:rPr>
        <w:t>PIT – 28 albo PIT 36L – w przypadku jednoosobowej działalności gospodarczej, za ostatnie 2 lata,</w:t>
      </w:r>
    </w:p>
    <w:p w14:paraId="12F17E42" w14:textId="77777777" w:rsidR="0050044F" w:rsidRDefault="0050044F" w:rsidP="0050044F">
      <w:pPr>
        <w:pStyle w:val="MKTekst"/>
        <w:numPr>
          <w:ilvl w:val="0"/>
          <w:numId w:val="2"/>
        </w:numPr>
        <w:spacing w:line="240" w:lineRule="auto"/>
        <w:ind w:left="284" w:hanging="284"/>
        <w:rPr>
          <w:sz w:val="18"/>
          <w:szCs w:val="18"/>
        </w:rPr>
      </w:pPr>
      <w:r w:rsidRPr="00FF4199">
        <w:rPr>
          <w:sz w:val="18"/>
          <w:szCs w:val="18"/>
        </w:rPr>
        <w:t xml:space="preserve">Zaświadczenie z banku lub oddziału banku na terytorium Polski o prowadzeniu na rzecz </w:t>
      </w:r>
      <w:r>
        <w:rPr>
          <w:sz w:val="18"/>
          <w:szCs w:val="18"/>
        </w:rPr>
        <w:t>Oferenta</w:t>
      </w:r>
      <w:r w:rsidRPr="00FF4199">
        <w:rPr>
          <w:sz w:val="18"/>
          <w:szCs w:val="18"/>
        </w:rPr>
        <w:t xml:space="preserve"> bankowego rachunku rozliczeniowego (w rozumieniu art. 49 ust.1 pkt 1 ustawy z dnia 29 sierpnia 1997 r. - Prawo bankowe), na który ma być dokonana zapłata wynagrodzenia</w:t>
      </w:r>
      <w:r>
        <w:rPr>
          <w:sz w:val="18"/>
          <w:szCs w:val="18"/>
        </w:rPr>
        <w:t>.</w:t>
      </w:r>
    </w:p>
    <w:p w14:paraId="558556C8" w14:textId="77777777" w:rsidR="0050044F" w:rsidRPr="00006F0F" w:rsidRDefault="0050044F" w:rsidP="0050044F">
      <w:pPr>
        <w:pStyle w:val="MKTekst"/>
        <w:numPr>
          <w:ilvl w:val="0"/>
          <w:numId w:val="2"/>
        </w:numPr>
        <w:spacing w:line="240" w:lineRule="auto"/>
        <w:ind w:left="284" w:hanging="284"/>
        <w:rPr>
          <w:sz w:val="18"/>
          <w:szCs w:val="18"/>
        </w:rPr>
      </w:pPr>
      <w:r>
        <w:rPr>
          <w:sz w:val="18"/>
          <w:szCs w:val="18"/>
        </w:rPr>
        <w:t>O</w:t>
      </w:r>
      <w:r w:rsidRPr="00006F0F">
        <w:rPr>
          <w:sz w:val="18"/>
          <w:szCs w:val="18"/>
        </w:rPr>
        <w:t xml:space="preserve">ryginał </w:t>
      </w:r>
      <w:r>
        <w:rPr>
          <w:sz w:val="18"/>
          <w:szCs w:val="18"/>
        </w:rPr>
        <w:t xml:space="preserve">pełnomocnictwa </w:t>
      </w:r>
      <w:r w:rsidRPr="00006F0F">
        <w:rPr>
          <w:sz w:val="18"/>
          <w:szCs w:val="18"/>
        </w:rPr>
        <w:t>osoby podpisującej ofertę albo kopi</w:t>
      </w:r>
      <w:r>
        <w:rPr>
          <w:sz w:val="18"/>
          <w:szCs w:val="18"/>
        </w:rPr>
        <w:t>ę</w:t>
      </w:r>
      <w:r w:rsidRPr="00006F0F">
        <w:rPr>
          <w:sz w:val="18"/>
          <w:szCs w:val="18"/>
        </w:rPr>
        <w:t xml:space="preserve"> pełnomocnictw</w:t>
      </w:r>
      <w:r>
        <w:rPr>
          <w:sz w:val="18"/>
          <w:szCs w:val="18"/>
        </w:rPr>
        <w:t>a</w:t>
      </w:r>
      <w:r w:rsidRPr="00006F0F">
        <w:rPr>
          <w:sz w:val="18"/>
          <w:szCs w:val="18"/>
        </w:rPr>
        <w:t xml:space="preserve"> poświadczon</w:t>
      </w:r>
      <w:r>
        <w:rPr>
          <w:sz w:val="18"/>
          <w:szCs w:val="18"/>
        </w:rPr>
        <w:t>ą</w:t>
      </w:r>
      <w:r w:rsidRPr="00006F0F">
        <w:rPr>
          <w:sz w:val="18"/>
          <w:szCs w:val="18"/>
        </w:rPr>
        <w:t xml:space="preserve"> za zgodność </w:t>
      </w:r>
      <w:r>
        <w:rPr>
          <w:sz w:val="18"/>
          <w:szCs w:val="18"/>
        </w:rPr>
        <w:br/>
      </w:r>
      <w:r w:rsidRPr="00006F0F">
        <w:rPr>
          <w:sz w:val="18"/>
          <w:szCs w:val="18"/>
        </w:rPr>
        <w:t>z oryginałem przez osobę upoważnioną</w:t>
      </w:r>
      <w:r>
        <w:rPr>
          <w:sz w:val="18"/>
          <w:szCs w:val="18"/>
        </w:rPr>
        <w:t xml:space="preserve">, </w:t>
      </w:r>
      <w:r w:rsidRPr="00006F0F">
        <w:rPr>
          <w:sz w:val="18"/>
          <w:szCs w:val="18"/>
        </w:rPr>
        <w:t>lub wskazanie, że umocowanie wynika bezpośrednio z treści KRS bądź innego rejestru.</w:t>
      </w:r>
    </w:p>
    <w:p w14:paraId="775F2852" w14:textId="77777777" w:rsidR="0050044F" w:rsidRDefault="0050044F" w:rsidP="0050044F">
      <w:pPr>
        <w:pStyle w:val="MKTekst"/>
        <w:numPr>
          <w:ilvl w:val="0"/>
          <w:numId w:val="2"/>
        </w:numPr>
        <w:tabs>
          <w:tab w:val="num" w:pos="567"/>
        </w:tabs>
        <w:spacing w:line="240" w:lineRule="auto"/>
        <w:ind w:left="284" w:hanging="284"/>
        <w:rPr>
          <w:sz w:val="18"/>
          <w:szCs w:val="18"/>
        </w:rPr>
      </w:pPr>
      <w:r w:rsidRPr="002B1E4B">
        <w:rPr>
          <w:sz w:val="18"/>
          <w:szCs w:val="18"/>
        </w:rPr>
        <w:tab/>
        <w:t xml:space="preserve">Przedstawienie osób upoważnionych do </w:t>
      </w:r>
      <w:r>
        <w:rPr>
          <w:sz w:val="18"/>
          <w:szCs w:val="18"/>
        </w:rPr>
        <w:t xml:space="preserve">prowadzenia </w:t>
      </w:r>
      <w:r w:rsidRPr="002B1E4B">
        <w:rPr>
          <w:sz w:val="18"/>
          <w:szCs w:val="18"/>
        </w:rPr>
        <w:t xml:space="preserve">negocjacji wraz z podaniem numerów telefonów kontaktowych i stosownych pełnomocnictw, chyba że umocowanie wynika bezpośrednio z treści KRS bądź innego rejestru oraz osoby do kontaktów (wraz z podaniem nr telefonu kontaktowego) upoważnionej do aktualizacji oferty i prowadzenia w imieniu Oferenta korespondencji na </w:t>
      </w:r>
      <w:r>
        <w:rPr>
          <w:sz w:val="18"/>
          <w:szCs w:val="18"/>
        </w:rPr>
        <w:t>Connect</w:t>
      </w:r>
      <w:r w:rsidRPr="002B1E4B">
        <w:rPr>
          <w:sz w:val="18"/>
          <w:szCs w:val="18"/>
        </w:rPr>
        <w:t>.</w:t>
      </w:r>
    </w:p>
    <w:p w14:paraId="189AC0B0" w14:textId="77777777" w:rsidR="0050044F" w:rsidRDefault="0050044F" w:rsidP="0050044F">
      <w:pPr>
        <w:pStyle w:val="MKTekst"/>
        <w:numPr>
          <w:ilvl w:val="0"/>
          <w:numId w:val="2"/>
        </w:numPr>
        <w:spacing w:line="240" w:lineRule="auto"/>
        <w:ind w:left="284" w:hanging="284"/>
        <w:rPr>
          <w:sz w:val="18"/>
          <w:szCs w:val="18"/>
        </w:rPr>
      </w:pPr>
      <w:r w:rsidRPr="005D7F8A">
        <w:rPr>
          <w:sz w:val="18"/>
          <w:szCs w:val="18"/>
        </w:rPr>
        <w:t xml:space="preserve">Zaświadczenie właściwego naczelnika urzędu skarbowego o zarejestrowaniu </w:t>
      </w:r>
      <w:r>
        <w:rPr>
          <w:sz w:val="18"/>
          <w:szCs w:val="18"/>
        </w:rPr>
        <w:t>Oferenta</w:t>
      </w:r>
      <w:r w:rsidRPr="005D7F8A">
        <w:rPr>
          <w:sz w:val="18"/>
          <w:szCs w:val="18"/>
        </w:rPr>
        <w:t xml:space="preserve"> jako czynnego podatnika VAT bądź odpowiedni wydruk z Portalu Podatkowego prowadzonego przez Ministra Finansów, potwierdzony za zgodność ze stanem faktycznym przez osobę umocowaną do reprezentowania </w:t>
      </w:r>
      <w:r>
        <w:rPr>
          <w:sz w:val="18"/>
          <w:szCs w:val="18"/>
        </w:rPr>
        <w:t>Oferenta</w:t>
      </w:r>
      <w:r w:rsidRPr="005D7F8A">
        <w:rPr>
          <w:sz w:val="18"/>
          <w:szCs w:val="18"/>
        </w:rPr>
        <w:t xml:space="preserve">, wystawione nie wcześniej niż 2 miesiące przed upływem terminu składania ofert. Jeżeli </w:t>
      </w:r>
      <w:r>
        <w:rPr>
          <w:sz w:val="18"/>
          <w:szCs w:val="18"/>
        </w:rPr>
        <w:t>Oferent</w:t>
      </w:r>
      <w:r w:rsidRPr="005D7F8A">
        <w:rPr>
          <w:sz w:val="18"/>
          <w:szCs w:val="18"/>
        </w:rPr>
        <w:t xml:space="preserve"> nie jest podatnikiem VAT czynnym lub zwolnionym, zamiast dokumentów, o których mowa w niniejszym punkcie składa dokument potwierdzający brak rejestracji.</w:t>
      </w:r>
    </w:p>
    <w:p w14:paraId="03DECCD3" w14:textId="77777777" w:rsidR="0050044F" w:rsidRPr="00D41840" w:rsidRDefault="0050044F" w:rsidP="0050044F">
      <w:pPr>
        <w:pStyle w:val="MKTekst"/>
        <w:numPr>
          <w:ilvl w:val="0"/>
          <w:numId w:val="2"/>
        </w:numPr>
        <w:rPr>
          <w:sz w:val="18"/>
          <w:szCs w:val="18"/>
        </w:rPr>
      </w:pPr>
      <w:r w:rsidRPr="00D41840">
        <w:rPr>
          <w:sz w:val="18"/>
          <w:szCs w:val="18"/>
        </w:rPr>
        <w:t xml:space="preserve">Jeżeli </w:t>
      </w:r>
      <w:r>
        <w:rPr>
          <w:sz w:val="18"/>
          <w:szCs w:val="18"/>
        </w:rPr>
        <w:t>Oferent</w:t>
      </w:r>
      <w:r w:rsidRPr="00D41840">
        <w:rPr>
          <w:sz w:val="18"/>
          <w:szCs w:val="18"/>
        </w:rPr>
        <w:t xml:space="preserve"> ma siedzibę lub miejsce zamieszkania za granicą:</w:t>
      </w:r>
    </w:p>
    <w:p w14:paraId="15646690" w14:textId="77777777" w:rsidR="0050044F" w:rsidRPr="009B289D" w:rsidRDefault="0050044F" w:rsidP="00F20EC3">
      <w:pPr>
        <w:pStyle w:val="MKTekst"/>
        <w:numPr>
          <w:ilvl w:val="1"/>
          <w:numId w:val="7"/>
        </w:numPr>
        <w:spacing w:line="240" w:lineRule="auto"/>
        <w:ind w:left="993" w:hanging="526"/>
        <w:rPr>
          <w:sz w:val="18"/>
          <w:szCs w:val="18"/>
        </w:rPr>
      </w:pPr>
      <w:r w:rsidRPr="009B289D">
        <w:rPr>
          <w:sz w:val="18"/>
          <w:szCs w:val="18"/>
        </w:rPr>
        <w:t>nie składa dokumentu, o którym mowa w pkt</w:t>
      </w:r>
      <w:r>
        <w:rPr>
          <w:sz w:val="18"/>
          <w:szCs w:val="18"/>
        </w:rPr>
        <w:t>.</w:t>
      </w:r>
      <w:r w:rsidRPr="009B289D">
        <w:rPr>
          <w:sz w:val="18"/>
          <w:szCs w:val="18"/>
        </w:rPr>
        <w:t xml:space="preserve"> </w:t>
      </w:r>
      <w:r>
        <w:rPr>
          <w:sz w:val="18"/>
          <w:szCs w:val="18"/>
        </w:rPr>
        <w:t>9</w:t>
      </w:r>
      <w:r w:rsidRPr="009B289D">
        <w:rPr>
          <w:sz w:val="18"/>
          <w:szCs w:val="18"/>
        </w:rPr>
        <w:t xml:space="preserve">, składa natomiast pisemną informację w języku polskim, dotyczącą sposobu rozliczenia </w:t>
      </w:r>
      <w:r>
        <w:rPr>
          <w:sz w:val="18"/>
          <w:szCs w:val="18"/>
        </w:rPr>
        <w:t>umowy</w:t>
      </w:r>
      <w:r w:rsidRPr="009B289D">
        <w:rPr>
          <w:sz w:val="18"/>
          <w:szCs w:val="18"/>
        </w:rPr>
        <w:t xml:space="preserve"> na gruncie VAT, sporządzoną zgodnie ze wzorem zawartym </w:t>
      </w:r>
      <w:r>
        <w:rPr>
          <w:sz w:val="18"/>
          <w:szCs w:val="18"/>
        </w:rPr>
        <w:br/>
      </w:r>
      <w:r w:rsidRPr="009B289D">
        <w:rPr>
          <w:sz w:val="18"/>
          <w:szCs w:val="18"/>
        </w:rPr>
        <w:t xml:space="preserve">w Załączniku nr </w:t>
      </w:r>
      <w:r>
        <w:rPr>
          <w:sz w:val="18"/>
          <w:szCs w:val="18"/>
        </w:rPr>
        <w:t>4</w:t>
      </w:r>
      <w:r w:rsidRPr="009B289D">
        <w:rPr>
          <w:sz w:val="18"/>
          <w:szCs w:val="18"/>
        </w:rPr>
        <w:t xml:space="preserve"> do </w:t>
      </w:r>
      <w:r>
        <w:rPr>
          <w:sz w:val="18"/>
          <w:szCs w:val="18"/>
        </w:rPr>
        <w:t>Zapytania ofertowego</w:t>
      </w:r>
      <w:r w:rsidRPr="009B289D">
        <w:rPr>
          <w:sz w:val="18"/>
          <w:szCs w:val="18"/>
        </w:rPr>
        <w:t>;</w:t>
      </w:r>
    </w:p>
    <w:p w14:paraId="47BF66B9" w14:textId="696D50D2" w:rsidR="0050044F" w:rsidRPr="009B289D" w:rsidRDefault="0050044F" w:rsidP="00F20EC3">
      <w:pPr>
        <w:pStyle w:val="MKTekst"/>
        <w:numPr>
          <w:ilvl w:val="1"/>
          <w:numId w:val="7"/>
        </w:numPr>
        <w:spacing w:line="240" w:lineRule="auto"/>
        <w:ind w:left="993" w:hanging="526"/>
        <w:rPr>
          <w:sz w:val="18"/>
          <w:szCs w:val="18"/>
        </w:rPr>
      </w:pPr>
      <w:r w:rsidRPr="009B289D">
        <w:rPr>
          <w:sz w:val="18"/>
          <w:szCs w:val="18"/>
        </w:rPr>
        <w:t>zaświadczenie, o którym mowa w pkt</w:t>
      </w:r>
      <w:r>
        <w:rPr>
          <w:sz w:val="18"/>
          <w:szCs w:val="18"/>
        </w:rPr>
        <w:t>.</w:t>
      </w:r>
      <w:r w:rsidRPr="009B289D">
        <w:rPr>
          <w:sz w:val="18"/>
          <w:szCs w:val="18"/>
        </w:rPr>
        <w:t xml:space="preserve"> </w:t>
      </w:r>
      <w:r>
        <w:rPr>
          <w:sz w:val="18"/>
          <w:szCs w:val="18"/>
        </w:rPr>
        <w:t>9</w:t>
      </w:r>
      <w:r w:rsidRPr="009B289D">
        <w:rPr>
          <w:sz w:val="18"/>
          <w:szCs w:val="18"/>
        </w:rPr>
        <w:t xml:space="preserve"> może dotyczyć rachunku bankowego prowadzonego przez bank w kraju siedziby </w:t>
      </w:r>
      <w:r>
        <w:rPr>
          <w:sz w:val="18"/>
          <w:szCs w:val="18"/>
        </w:rPr>
        <w:t>Oferenta</w:t>
      </w:r>
      <w:r w:rsidRPr="009B289D">
        <w:rPr>
          <w:sz w:val="18"/>
          <w:szCs w:val="18"/>
        </w:rPr>
        <w:t xml:space="preserve">, z zastrzeżeniem pkt. </w:t>
      </w:r>
      <w:r>
        <w:rPr>
          <w:sz w:val="18"/>
          <w:szCs w:val="18"/>
        </w:rPr>
        <w:t>10.3.</w:t>
      </w:r>
      <w:r w:rsidRPr="009B289D">
        <w:rPr>
          <w:sz w:val="18"/>
          <w:szCs w:val="18"/>
        </w:rPr>
        <w:t xml:space="preserve"> poniżej.</w:t>
      </w:r>
    </w:p>
    <w:p w14:paraId="14D49AD4" w14:textId="234EEB40" w:rsidR="0050044F" w:rsidRPr="002B1E4B" w:rsidRDefault="0050044F" w:rsidP="00F20EC3">
      <w:pPr>
        <w:pStyle w:val="MKTekst"/>
        <w:numPr>
          <w:ilvl w:val="1"/>
          <w:numId w:val="7"/>
        </w:numPr>
        <w:spacing w:line="240" w:lineRule="auto"/>
        <w:ind w:left="993" w:hanging="526"/>
        <w:rPr>
          <w:sz w:val="18"/>
          <w:szCs w:val="18"/>
        </w:rPr>
      </w:pPr>
      <w:r w:rsidRPr="009B289D">
        <w:rPr>
          <w:sz w:val="18"/>
          <w:szCs w:val="18"/>
        </w:rPr>
        <w:t xml:space="preserve">składa oryginał ważnego certyfikatu rezydencji podatkowej w przypadku świadczenia usług, o których mowa w art. 21 ust. 1 ustawy z dnia 15 lutego 1992 r. o podatku dochodowym od osób prawnych (Dz. U. z 2025 r. poz. 278 ze zm.)  lub art. 29 ust. 1 ustawy z dnia 26 lipca 1991 r. o podatku dochodowym od osób fizycznych (tj. Dz. U. z 2025 r. poz. 163 ze zm.). Jeżeli miejsce siedziby lub zamieszkania </w:t>
      </w:r>
      <w:r>
        <w:rPr>
          <w:sz w:val="18"/>
          <w:szCs w:val="18"/>
        </w:rPr>
        <w:t>Oferenta</w:t>
      </w:r>
      <w:r w:rsidRPr="009B289D">
        <w:rPr>
          <w:sz w:val="18"/>
          <w:szCs w:val="18"/>
        </w:rPr>
        <w:t xml:space="preserve"> dla celów podatkowych zostało udokumentowane certyfikatem rezydencji niezawierającym okresu jego ważności, przyjmuje się, że certyfikat jest ważny przez okres kolejnych dwunastu miesięcy od dnia jego wydania.</w:t>
      </w:r>
      <w:r w:rsidR="00F20EC3">
        <w:rPr>
          <w:sz w:val="18"/>
          <w:szCs w:val="18"/>
        </w:rPr>
        <w:t xml:space="preserve"> </w:t>
      </w:r>
      <w:r w:rsidRPr="009B289D">
        <w:rPr>
          <w:sz w:val="18"/>
          <w:szCs w:val="18"/>
        </w:rPr>
        <w:t xml:space="preserve">W przypadku, gdy </w:t>
      </w:r>
      <w:r>
        <w:rPr>
          <w:sz w:val="18"/>
          <w:szCs w:val="18"/>
        </w:rPr>
        <w:t>Oferent</w:t>
      </w:r>
      <w:r w:rsidRPr="009B289D">
        <w:rPr>
          <w:sz w:val="18"/>
          <w:szCs w:val="18"/>
        </w:rPr>
        <w:t xml:space="preserve"> ma siedzibę lub miejsce zamieszkania za granicą, ale będzie realizować usługi wymienione w dwóch ww. artykułach poprzez zakład położony w Polsce (w rozumieniu art. 4a pkt 11 ustawy o podatku dochodowym od osób prawnych oraz art. 5a pkt 22 ustawy o podatku dochodowym od osób fizycznych) składa dodatkowo pisemne oświadczenie, że wypłacane na podstawie umowy należności związane są z działalnością tego zakładu.</w:t>
      </w:r>
    </w:p>
    <w:p w14:paraId="3B4485C4" w14:textId="77777777" w:rsidR="0050044F" w:rsidRPr="002B1E4B" w:rsidRDefault="0050044F" w:rsidP="0050044F">
      <w:pPr>
        <w:pStyle w:val="MKTekst"/>
        <w:numPr>
          <w:ilvl w:val="0"/>
          <w:numId w:val="2"/>
        </w:numPr>
        <w:tabs>
          <w:tab w:val="num" w:pos="567"/>
        </w:tabs>
        <w:spacing w:line="240" w:lineRule="auto"/>
        <w:ind w:left="284" w:hanging="284"/>
        <w:rPr>
          <w:sz w:val="18"/>
          <w:szCs w:val="18"/>
        </w:rPr>
      </w:pPr>
      <w:r w:rsidRPr="002B1E4B">
        <w:rPr>
          <w:sz w:val="18"/>
          <w:szCs w:val="18"/>
        </w:rPr>
        <w:tab/>
        <w:t>Podpisane i uzupełnione:</w:t>
      </w:r>
    </w:p>
    <w:p w14:paraId="4ECC865F" w14:textId="48065D59" w:rsidR="0050044F" w:rsidRPr="002B1E4B" w:rsidRDefault="0050044F" w:rsidP="00F20EC3">
      <w:pPr>
        <w:pStyle w:val="MKTekst"/>
        <w:numPr>
          <w:ilvl w:val="1"/>
          <w:numId w:val="2"/>
        </w:numPr>
        <w:spacing w:line="240" w:lineRule="auto"/>
        <w:ind w:left="851"/>
        <w:rPr>
          <w:sz w:val="18"/>
          <w:szCs w:val="18"/>
        </w:rPr>
      </w:pPr>
      <w:r w:rsidRPr="002B1E4B">
        <w:rPr>
          <w:sz w:val="18"/>
          <w:szCs w:val="18"/>
        </w:rPr>
        <w:t xml:space="preserve">oświadczenie Oferenta według wzoru stanowiącego </w:t>
      </w:r>
      <w:r w:rsidRPr="00F20EC3">
        <w:rPr>
          <w:sz w:val="18"/>
          <w:szCs w:val="18"/>
        </w:rPr>
        <w:t xml:space="preserve">Załącznik nr 2 </w:t>
      </w:r>
      <w:r w:rsidRPr="002B1E4B">
        <w:rPr>
          <w:sz w:val="18"/>
          <w:szCs w:val="18"/>
        </w:rPr>
        <w:t xml:space="preserve">do zapytania ofertowego wraz </w:t>
      </w:r>
      <w:r>
        <w:rPr>
          <w:sz w:val="18"/>
          <w:szCs w:val="18"/>
        </w:rPr>
        <w:br/>
      </w:r>
      <w:r w:rsidRPr="002B1E4B">
        <w:rPr>
          <w:sz w:val="18"/>
          <w:szCs w:val="18"/>
        </w:rPr>
        <w:t>z załącznikami</w:t>
      </w:r>
    </w:p>
    <w:p w14:paraId="174BC002" w14:textId="14C3357E" w:rsidR="0050044F" w:rsidRPr="002B1E4B" w:rsidRDefault="0050044F" w:rsidP="00F20EC3">
      <w:pPr>
        <w:pStyle w:val="MKTekst"/>
        <w:numPr>
          <w:ilvl w:val="1"/>
          <w:numId w:val="2"/>
        </w:numPr>
        <w:spacing w:line="240" w:lineRule="auto"/>
        <w:ind w:left="851"/>
        <w:rPr>
          <w:sz w:val="18"/>
          <w:szCs w:val="18"/>
        </w:rPr>
      </w:pPr>
      <w:r w:rsidRPr="002B1E4B">
        <w:rPr>
          <w:sz w:val="18"/>
          <w:szCs w:val="18"/>
        </w:rPr>
        <w:t xml:space="preserve">oświadczenie dotyczące Beneficjenta Rzeczywistego wg wzoru stanowiącego </w:t>
      </w:r>
      <w:r w:rsidRPr="00F20EC3">
        <w:rPr>
          <w:sz w:val="18"/>
          <w:szCs w:val="18"/>
        </w:rPr>
        <w:t>Załącznik nr 2.1</w:t>
      </w:r>
      <w:r w:rsidRPr="002B1E4B">
        <w:rPr>
          <w:sz w:val="18"/>
          <w:szCs w:val="18"/>
        </w:rPr>
        <w:t xml:space="preserve">. </w:t>
      </w:r>
      <w:r w:rsidR="00F20EC3">
        <w:rPr>
          <w:sz w:val="18"/>
          <w:szCs w:val="18"/>
        </w:rPr>
        <w:br/>
      </w:r>
      <w:r w:rsidRPr="002B1E4B">
        <w:rPr>
          <w:sz w:val="18"/>
          <w:szCs w:val="18"/>
        </w:rPr>
        <w:t xml:space="preserve">do zapytania – </w:t>
      </w:r>
      <w:r>
        <w:rPr>
          <w:sz w:val="18"/>
          <w:szCs w:val="18"/>
        </w:rPr>
        <w:t>jeżeli dotyczy</w:t>
      </w:r>
      <w:r w:rsidRPr="002B1E4B">
        <w:rPr>
          <w:sz w:val="18"/>
          <w:szCs w:val="18"/>
        </w:rPr>
        <w:t>.</w:t>
      </w:r>
    </w:p>
    <w:p w14:paraId="4AF23599" w14:textId="101F8B9C" w:rsidR="0050044F" w:rsidRPr="0050044F" w:rsidRDefault="0050044F" w:rsidP="0050044F">
      <w:pPr>
        <w:pStyle w:val="Nagwek3"/>
        <w:numPr>
          <w:ilvl w:val="0"/>
          <w:numId w:val="5"/>
        </w:numPr>
        <w:tabs>
          <w:tab w:val="num" w:pos="360"/>
        </w:tabs>
        <w:ind w:left="0" w:firstLine="0"/>
        <w:rPr>
          <w:rFonts w:ascii="Arial" w:hAnsi="Arial" w:cs="Arial"/>
          <w:b/>
          <w:bCs/>
          <w:color w:val="auto"/>
          <w:sz w:val="22"/>
          <w:szCs w:val="22"/>
        </w:rPr>
      </w:pPr>
      <w:bookmarkStart w:id="3" w:name="_Toc182833059"/>
      <w:r w:rsidRPr="002B1E4B">
        <w:rPr>
          <w:rFonts w:ascii="Arial" w:hAnsi="Arial" w:cs="Arial"/>
          <w:b/>
          <w:bCs/>
          <w:color w:val="auto"/>
          <w:sz w:val="22"/>
          <w:szCs w:val="22"/>
        </w:rPr>
        <w:t>Dokumenty techniczne</w:t>
      </w:r>
      <w:bookmarkEnd w:id="3"/>
      <w:r w:rsidR="003C6B2B">
        <w:rPr>
          <w:rStyle w:val="Odwoanieprzypisudolnego"/>
          <w:rFonts w:ascii="Arial" w:hAnsi="Arial" w:cs="Arial"/>
          <w:b/>
          <w:bCs/>
          <w:color w:val="auto"/>
          <w:sz w:val="22"/>
          <w:szCs w:val="22"/>
        </w:rPr>
        <w:t>4</w:t>
      </w:r>
    </w:p>
    <w:p w14:paraId="47C94D5B" w14:textId="77777777" w:rsidR="0050044F" w:rsidRPr="00C97EC6" w:rsidRDefault="0050044F" w:rsidP="00C97EC6">
      <w:pPr>
        <w:pStyle w:val="Akapitzlist"/>
        <w:numPr>
          <w:ilvl w:val="0"/>
          <w:numId w:val="9"/>
        </w:numPr>
        <w:spacing w:after="200"/>
        <w:ind w:left="284" w:hanging="284"/>
        <w:jc w:val="both"/>
        <w:rPr>
          <w:rFonts w:cs="Arial"/>
          <w:sz w:val="18"/>
          <w:szCs w:val="18"/>
        </w:rPr>
      </w:pPr>
      <w:bookmarkStart w:id="4" w:name="_Toc182833060"/>
      <w:r w:rsidRPr="00C97EC6">
        <w:rPr>
          <w:rFonts w:cs="Arial"/>
          <w:sz w:val="18"/>
          <w:szCs w:val="18"/>
        </w:rPr>
        <w:t xml:space="preserve">Przedstawienie referencji własnych podpisanych/poświadczonych przez Przedstawiciela Inwestora/Zamawiającego z ostatnich 5 lat (od daty odbioru końcowego), z minimum 2 inwestycji o podobnym zakresie rzeczowym na realizację usługi jako Wykonawca. Referencje winny być sporządzone w języku polskim. W przypadku, gdy będą sporządzone w innym języku niż wskazane, Oferent winien przedłożyć w języku obcym </w:t>
      </w:r>
      <w:r w:rsidRPr="00C97EC6">
        <w:rPr>
          <w:rFonts w:cs="Arial"/>
          <w:sz w:val="18"/>
          <w:szCs w:val="18"/>
        </w:rPr>
        <w:lastRenderedPageBreak/>
        <w:t>wraz z tłumaczeniem na j. polski. Szczegółowe wymagania są zawarte w „Załączniku nr 1 do Zasad określania wymagań względem wykonawców ubiegających się o uzyskanie zamówienia” stanowiącym Załącznik nr 8</w:t>
      </w:r>
      <w:r w:rsidRPr="00C97EC6">
        <w:rPr>
          <w:rFonts w:cs="Arial"/>
          <w:sz w:val="22"/>
          <w:szCs w:val="22"/>
        </w:rPr>
        <w:t xml:space="preserve"> </w:t>
      </w:r>
      <w:r w:rsidRPr="00C97EC6">
        <w:rPr>
          <w:rFonts w:cs="Arial"/>
          <w:i/>
          <w:iCs/>
          <w:sz w:val="18"/>
          <w:szCs w:val="18"/>
        </w:rPr>
        <w:t>do zapytania ofertowego. Do wykazania w Załączniku nr 5 do zapytania ofertowego „Wykaz wykonanych robót”.</w:t>
      </w:r>
    </w:p>
    <w:p w14:paraId="10A96724" w14:textId="77777777" w:rsidR="0050044F" w:rsidRPr="00C97EC6" w:rsidRDefault="0050044F" w:rsidP="00C97EC6">
      <w:pPr>
        <w:pStyle w:val="Akapitzlist"/>
        <w:numPr>
          <w:ilvl w:val="0"/>
          <w:numId w:val="9"/>
        </w:numPr>
        <w:spacing w:after="200"/>
        <w:ind w:left="284" w:hanging="284"/>
        <w:jc w:val="both"/>
        <w:rPr>
          <w:rFonts w:cs="Arial"/>
          <w:sz w:val="18"/>
          <w:szCs w:val="18"/>
        </w:rPr>
      </w:pPr>
      <w:r w:rsidRPr="00C97EC6">
        <w:rPr>
          <w:rFonts w:cs="Arial"/>
          <w:sz w:val="18"/>
          <w:szCs w:val="18"/>
        </w:rPr>
        <w:t>Przedstawienie listy potencjalnych podwykonawców z podaniem zakresu prac i udziałem procentowym jaki zostanie im powierzony w przypadku zawarcia umowy, wraz z minimum 3 referencjami z ostatnich 5 lat podwykonawcy adekwatnymi do realizowanego zakresu.</w:t>
      </w:r>
    </w:p>
    <w:p w14:paraId="1F577000" w14:textId="53F210C0" w:rsidR="0050044F" w:rsidRPr="00C97EC6" w:rsidRDefault="0050044F" w:rsidP="00C97EC6">
      <w:pPr>
        <w:pStyle w:val="Akapitzlist"/>
        <w:numPr>
          <w:ilvl w:val="0"/>
          <w:numId w:val="9"/>
        </w:numPr>
        <w:spacing w:after="200"/>
        <w:ind w:left="284" w:hanging="284"/>
        <w:jc w:val="both"/>
        <w:rPr>
          <w:rFonts w:cs="Arial"/>
          <w:sz w:val="18"/>
          <w:szCs w:val="18"/>
        </w:rPr>
      </w:pPr>
      <w:r w:rsidRPr="00C97EC6">
        <w:rPr>
          <w:rFonts w:cs="Arial"/>
          <w:sz w:val="18"/>
          <w:szCs w:val="18"/>
        </w:rPr>
        <w:t>Potwierdzenie udzielenia gwarancji na okres – 36 miesięcy</w:t>
      </w:r>
      <w:r w:rsidR="00C97EC6">
        <w:rPr>
          <w:rFonts w:cs="Arial"/>
          <w:sz w:val="18"/>
          <w:szCs w:val="18"/>
        </w:rPr>
        <w:t>.</w:t>
      </w:r>
      <w:bookmarkStart w:id="5" w:name="_Hlk220572086"/>
      <w:r w:rsidR="00C97EC6">
        <w:rPr>
          <w:rFonts w:cs="Arial"/>
          <w:sz w:val="18"/>
          <w:szCs w:val="18"/>
        </w:rPr>
        <w:t xml:space="preserve"> </w:t>
      </w:r>
      <w:r w:rsidRPr="00C97EC6">
        <w:rPr>
          <w:rFonts w:cs="Arial"/>
          <w:sz w:val="18"/>
          <w:szCs w:val="18"/>
        </w:rPr>
        <w:t>Bieg terminu gwarancji liczony od daty podpisania przez Strony Protokołu Odbioru Technicznego</w:t>
      </w:r>
    </w:p>
    <w:p w14:paraId="78708125" w14:textId="77777777" w:rsidR="0050044F" w:rsidRPr="006E123A" w:rsidRDefault="0050044F" w:rsidP="00C97EC6">
      <w:pPr>
        <w:pStyle w:val="Akapitzlist"/>
        <w:numPr>
          <w:ilvl w:val="0"/>
          <w:numId w:val="9"/>
        </w:numPr>
        <w:ind w:left="284" w:hanging="284"/>
        <w:jc w:val="both"/>
        <w:rPr>
          <w:rFonts w:cs="Arial"/>
          <w:sz w:val="18"/>
          <w:szCs w:val="18"/>
        </w:rPr>
      </w:pPr>
      <w:r w:rsidRPr="006E123A">
        <w:rPr>
          <w:rFonts w:cs="Arial"/>
          <w:sz w:val="18"/>
          <w:szCs w:val="18"/>
        </w:rPr>
        <w:t>Końcowego przedmiotu umowy zgodnie z Wzorem Umowy.</w:t>
      </w:r>
    </w:p>
    <w:p w14:paraId="0F175DC8" w14:textId="56F7702D" w:rsidR="0050044F" w:rsidRPr="00C97EC6" w:rsidRDefault="0050044F" w:rsidP="00C97EC6">
      <w:pPr>
        <w:pStyle w:val="Akapitzlist"/>
        <w:numPr>
          <w:ilvl w:val="0"/>
          <w:numId w:val="9"/>
        </w:numPr>
        <w:spacing w:after="200"/>
        <w:ind w:left="284" w:hanging="284"/>
        <w:jc w:val="both"/>
        <w:rPr>
          <w:rFonts w:cs="Arial"/>
          <w:sz w:val="18"/>
          <w:szCs w:val="18"/>
        </w:rPr>
      </w:pPr>
      <w:bookmarkStart w:id="6" w:name="_Hlk220670776"/>
      <w:bookmarkEnd w:id="5"/>
      <w:r w:rsidRPr="00C97EC6">
        <w:rPr>
          <w:rFonts w:cs="Arial"/>
          <w:sz w:val="18"/>
          <w:szCs w:val="18"/>
        </w:rPr>
        <w:t xml:space="preserve">Przedstawienia wykazu osób, które będą uczestniczyć w wykonywaniu zamówienia wraz z kopiami/skanami dokumentów stwierdzających, że osoby, które będą wykonywać zamówienie, posiadają wymagane uprawnienia. W przypadku, gdy kierownik budowy nie jest zatrudniony u Oferenta na podstawie umowy o pracę, przedstawienia dokumentu potwierdzającego, że będzie wykonywał swoją funkcję przy realizacji przedmiotowej inwestycji. Dokumentem może być umowa o współpracy potwierdzona przez kierownika budowy dodatkowym podpisem i datą z okresu składania oferty lub jego oświadczenie, że dla przedmiotowej inwestycji: "Nr postępowania ..., Nazwa" będzie pełnił funkcję kierownika budowy. Do wykazania w Załączniku nr 6 </w:t>
      </w:r>
      <w:bookmarkStart w:id="7" w:name="_Hlk219982030"/>
      <w:r w:rsidRPr="00C97EC6">
        <w:rPr>
          <w:rFonts w:cs="Arial"/>
          <w:sz w:val="18"/>
          <w:szCs w:val="18"/>
        </w:rPr>
        <w:t>do zapytania ofertowego „Wykaz osób zdolnych do wykonywania zamówienia”.</w:t>
      </w:r>
      <w:bookmarkEnd w:id="7"/>
    </w:p>
    <w:p w14:paraId="0E758685" w14:textId="77777777" w:rsidR="0050044F" w:rsidRPr="00C97EC6" w:rsidRDefault="0050044F" w:rsidP="00C97EC6">
      <w:pPr>
        <w:pStyle w:val="Akapitzlist"/>
        <w:numPr>
          <w:ilvl w:val="0"/>
          <w:numId w:val="9"/>
        </w:numPr>
        <w:spacing w:after="200"/>
        <w:ind w:left="284" w:hanging="284"/>
        <w:jc w:val="both"/>
        <w:rPr>
          <w:rFonts w:cs="Arial"/>
          <w:sz w:val="18"/>
          <w:szCs w:val="18"/>
        </w:rPr>
      </w:pPr>
      <w:r w:rsidRPr="00C97EC6">
        <w:rPr>
          <w:rFonts w:cs="Arial"/>
          <w:sz w:val="18"/>
          <w:szCs w:val="18"/>
        </w:rPr>
        <w:t>Formularz oceny kontrahenta, Załącznik nr 7 do zapytania ofertowego.</w:t>
      </w:r>
    </w:p>
    <w:bookmarkEnd w:id="6"/>
    <w:p w14:paraId="1FBD2D54" w14:textId="77777777" w:rsidR="0050044F" w:rsidRPr="002B1E4B" w:rsidRDefault="0050044F" w:rsidP="0050044F">
      <w:pPr>
        <w:pStyle w:val="Nagwek3"/>
        <w:numPr>
          <w:ilvl w:val="0"/>
          <w:numId w:val="5"/>
        </w:numPr>
        <w:tabs>
          <w:tab w:val="num" w:pos="360"/>
        </w:tabs>
        <w:ind w:left="0" w:firstLine="0"/>
        <w:rPr>
          <w:rFonts w:ascii="Arial" w:hAnsi="Arial" w:cs="Arial"/>
          <w:b/>
          <w:bCs/>
          <w:color w:val="auto"/>
          <w:sz w:val="22"/>
          <w:szCs w:val="22"/>
        </w:rPr>
      </w:pPr>
      <w:r w:rsidRPr="002B1E4B">
        <w:rPr>
          <w:rFonts w:ascii="Arial" w:hAnsi="Arial" w:cs="Arial"/>
          <w:b/>
          <w:bCs/>
          <w:color w:val="auto"/>
          <w:sz w:val="22"/>
          <w:szCs w:val="22"/>
        </w:rPr>
        <w:t>Dokumenty handlowe</w:t>
      </w:r>
      <w:bookmarkEnd w:id="4"/>
    </w:p>
    <w:p w14:paraId="16DB2155" w14:textId="1C2FD9C8" w:rsidR="0050044F" w:rsidRPr="0050044F" w:rsidRDefault="0050044F" w:rsidP="0050044F">
      <w:pPr>
        <w:numPr>
          <w:ilvl w:val="1"/>
          <w:numId w:val="4"/>
        </w:numPr>
        <w:tabs>
          <w:tab w:val="left" w:pos="284"/>
        </w:tabs>
        <w:autoSpaceDE w:val="0"/>
        <w:autoSpaceDN w:val="0"/>
        <w:ind w:left="284" w:hanging="284"/>
        <w:jc w:val="both"/>
        <w:rPr>
          <w:rFonts w:cs="Arial"/>
          <w:sz w:val="18"/>
          <w:szCs w:val="18"/>
        </w:rPr>
      </w:pPr>
      <w:r w:rsidRPr="0050044F">
        <w:rPr>
          <w:rFonts w:cs="Arial"/>
          <w:sz w:val="18"/>
          <w:szCs w:val="18"/>
        </w:rPr>
        <w:t>Podanie wynagrodzenia za prace objęte zakresem zapytania ofertowego.</w:t>
      </w:r>
      <w:r>
        <w:rPr>
          <w:rFonts w:cs="Arial"/>
          <w:sz w:val="18"/>
          <w:szCs w:val="18"/>
        </w:rPr>
        <w:t xml:space="preserve"> </w:t>
      </w:r>
      <w:r w:rsidRPr="0050044F">
        <w:rPr>
          <w:rFonts w:cs="Arial"/>
          <w:sz w:val="18"/>
          <w:szCs w:val="18"/>
        </w:rPr>
        <w:t>Kwoty przedstawione w ofercie handlowej powinny być wyrażone w kwocie netto.</w:t>
      </w:r>
    </w:p>
    <w:p w14:paraId="6F9A8016" w14:textId="77777777" w:rsidR="0050044F" w:rsidRPr="002B1E4B" w:rsidRDefault="0050044F" w:rsidP="0050044F">
      <w:pPr>
        <w:pStyle w:val="Akapitzlist"/>
        <w:numPr>
          <w:ilvl w:val="0"/>
          <w:numId w:val="4"/>
        </w:numPr>
        <w:spacing w:after="200" w:line="276" w:lineRule="auto"/>
        <w:jc w:val="both"/>
        <w:rPr>
          <w:rFonts w:cs="Arial"/>
          <w:sz w:val="18"/>
          <w:szCs w:val="18"/>
        </w:rPr>
      </w:pPr>
      <w:r w:rsidRPr="002B1E4B">
        <w:rPr>
          <w:rFonts w:cs="Arial"/>
          <w:sz w:val="18"/>
          <w:szCs w:val="18"/>
        </w:rPr>
        <w:t xml:space="preserve"> Akceptacja </w:t>
      </w:r>
      <w:r>
        <w:rPr>
          <w:rFonts w:cs="Arial"/>
          <w:sz w:val="18"/>
          <w:szCs w:val="18"/>
        </w:rPr>
        <w:t>co najmniej 30</w:t>
      </w:r>
      <w:r w:rsidRPr="002B1E4B">
        <w:rPr>
          <w:rFonts w:cs="Arial"/>
          <w:sz w:val="18"/>
          <w:szCs w:val="18"/>
        </w:rPr>
        <w:t xml:space="preserve"> dniowego terminu płatności faktury/faktur.</w:t>
      </w:r>
    </w:p>
    <w:p w14:paraId="1530AD67" w14:textId="77777777" w:rsidR="0050044F" w:rsidRPr="009073F2" w:rsidRDefault="0050044F" w:rsidP="0050044F">
      <w:pPr>
        <w:pStyle w:val="Akapitzlist"/>
        <w:numPr>
          <w:ilvl w:val="0"/>
          <w:numId w:val="4"/>
        </w:numPr>
        <w:tabs>
          <w:tab w:val="clear" w:pos="207"/>
        </w:tabs>
        <w:spacing w:line="276" w:lineRule="auto"/>
        <w:ind w:left="284" w:hanging="284"/>
        <w:jc w:val="both"/>
        <w:rPr>
          <w:rFonts w:cs="Arial"/>
          <w:strike/>
          <w:sz w:val="18"/>
          <w:szCs w:val="18"/>
        </w:rPr>
      </w:pPr>
      <w:r w:rsidRPr="009073F2">
        <w:rPr>
          <w:rFonts w:cs="Arial"/>
          <w:strike/>
          <w:sz w:val="18"/>
          <w:szCs w:val="18"/>
        </w:rPr>
        <w:t xml:space="preserve">Zobowiązanie do złożenia zabezpieczenia należytej realizacji i starannego wykonania Umowy w wysokości i formie określonej w Zapytaniu Ofertowym. </w:t>
      </w:r>
    </w:p>
    <w:p w14:paraId="369534A8" w14:textId="77777777" w:rsidR="0050044F" w:rsidRPr="002B1E4B" w:rsidRDefault="0050044F" w:rsidP="0050044F">
      <w:pPr>
        <w:ind w:right="-1"/>
        <w:jc w:val="both"/>
        <w:rPr>
          <w:rFonts w:cs="Arial"/>
          <w:sz w:val="18"/>
          <w:szCs w:val="18"/>
        </w:rPr>
      </w:pPr>
    </w:p>
    <w:p w14:paraId="1511DDE9" w14:textId="77777777" w:rsidR="0050044F" w:rsidRPr="0050044F" w:rsidRDefault="0050044F" w:rsidP="0050044F">
      <w:pPr>
        <w:ind w:right="-1"/>
        <w:jc w:val="both"/>
        <w:rPr>
          <w:rFonts w:cs="Arial"/>
          <w:i/>
          <w:iCs/>
          <w:sz w:val="18"/>
          <w:szCs w:val="18"/>
        </w:rPr>
      </w:pPr>
      <w:r w:rsidRPr="0050044F">
        <w:rPr>
          <w:rFonts w:cs="Arial"/>
          <w:i/>
          <w:iCs/>
          <w:sz w:val="18"/>
          <w:szCs w:val="18"/>
        </w:rPr>
        <w:t>Uwaga!</w:t>
      </w:r>
    </w:p>
    <w:p w14:paraId="697AF50E" w14:textId="77777777" w:rsidR="0050044F" w:rsidRPr="0050044F" w:rsidRDefault="0050044F" w:rsidP="0050044F">
      <w:pPr>
        <w:ind w:right="-1"/>
        <w:jc w:val="both"/>
        <w:rPr>
          <w:rFonts w:cs="Arial"/>
          <w:b/>
          <w:i/>
          <w:iCs/>
          <w:sz w:val="18"/>
          <w:szCs w:val="18"/>
        </w:rPr>
      </w:pPr>
      <w:r w:rsidRPr="0050044F">
        <w:rPr>
          <w:rFonts w:cs="Arial"/>
          <w:b/>
          <w:i/>
          <w:iCs/>
          <w:sz w:val="18"/>
          <w:szCs w:val="18"/>
        </w:rPr>
        <w:t>W przypadku oferty składanej przez Konsorcjum:</w:t>
      </w:r>
    </w:p>
    <w:p w14:paraId="2D1809E1" w14:textId="77777777" w:rsidR="0050044F" w:rsidRPr="0050044F" w:rsidRDefault="0050044F" w:rsidP="0050044F">
      <w:pPr>
        <w:pStyle w:val="Akapitzlist"/>
        <w:numPr>
          <w:ilvl w:val="3"/>
          <w:numId w:val="3"/>
        </w:numPr>
        <w:spacing w:after="200" w:line="276" w:lineRule="auto"/>
        <w:ind w:left="284" w:right="-1" w:hanging="284"/>
        <w:jc w:val="both"/>
        <w:rPr>
          <w:rFonts w:cs="Arial"/>
          <w:i/>
          <w:iCs/>
          <w:sz w:val="18"/>
          <w:szCs w:val="18"/>
        </w:rPr>
      </w:pPr>
      <w:r w:rsidRPr="0050044F">
        <w:rPr>
          <w:rFonts w:cs="Arial"/>
          <w:i/>
          <w:iCs/>
          <w:sz w:val="18"/>
          <w:szCs w:val="18"/>
        </w:rPr>
        <w:t xml:space="preserve">Wymagane jest przedłożenie dokumentów opisanych w pkt. I Dokumenty formalne </w:t>
      </w:r>
      <w:proofErr w:type="spellStart"/>
      <w:r w:rsidRPr="0050044F">
        <w:rPr>
          <w:rFonts w:cs="Arial"/>
          <w:i/>
          <w:iCs/>
          <w:sz w:val="18"/>
          <w:szCs w:val="18"/>
        </w:rPr>
        <w:t>ppkt</w:t>
      </w:r>
      <w:proofErr w:type="spellEnd"/>
      <w:r w:rsidRPr="0050044F">
        <w:rPr>
          <w:rFonts w:cs="Arial"/>
          <w:i/>
          <w:iCs/>
          <w:sz w:val="18"/>
          <w:szCs w:val="18"/>
        </w:rPr>
        <w:t>. 1-4 przez wszystkich uczestników konsorcjum.</w:t>
      </w:r>
    </w:p>
    <w:p w14:paraId="0E3FD6E1" w14:textId="77777777" w:rsidR="0050044F" w:rsidRPr="0050044F" w:rsidRDefault="0050044F" w:rsidP="0050044F">
      <w:pPr>
        <w:pStyle w:val="Akapitzlist"/>
        <w:numPr>
          <w:ilvl w:val="3"/>
          <w:numId w:val="3"/>
        </w:numPr>
        <w:spacing w:after="200" w:line="276" w:lineRule="auto"/>
        <w:ind w:left="284" w:right="-1" w:hanging="284"/>
        <w:jc w:val="both"/>
        <w:rPr>
          <w:rFonts w:cs="Arial"/>
          <w:i/>
          <w:iCs/>
          <w:sz w:val="18"/>
          <w:szCs w:val="18"/>
        </w:rPr>
      </w:pPr>
      <w:r w:rsidRPr="0050044F">
        <w:rPr>
          <w:rFonts w:cs="Arial"/>
          <w:i/>
          <w:iCs/>
          <w:sz w:val="18"/>
          <w:szCs w:val="18"/>
        </w:rPr>
        <w:t xml:space="preserve">W przypadku konsorcjum wymagane zapytaniem ofertowym dokumenty składają wszyscy uczestnicy konsorcjum, z zastrzeżeniem, że wymagane oświadczenia i deklaracje mogą być złożone przez lidera konsorcjum w imieniu każdego z uczestników konsorcjum, z zastrzeżeniem pkt. 1 powyżej. </w:t>
      </w:r>
    </w:p>
    <w:p w14:paraId="42233CEC" w14:textId="77777777" w:rsidR="0050044F" w:rsidRPr="0050044F" w:rsidRDefault="0050044F" w:rsidP="0050044F">
      <w:pPr>
        <w:pStyle w:val="Akapitzlist"/>
        <w:numPr>
          <w:ilvl w:val="3"/>
          <w:numId w:val="3"/>
        </w:numPr>
        <w:spacing w:after="200" w:line="276" w:lineRule="auto"/>
        <w:ind w:left="284" w:right="-1" w:hanging="284"/>
        <w:jc w:val="both"/>
        <w:rPr>
          <w:rFonts w:cs="Arial"/>
          <w:i/>
          <w:iCs/>
          <w:sz w:val="18"/>
          <w:szCs w:val="18"/>
        </w:rPr>
      </w:pPr>
      <w:r w:rsidRPr="0050044F">
        <w:rPr>
          <w:rFonts w:cs="Arial"/>
          <w:i/>
          <w:iCs/>
          <w:sz w:val="18"/>
          <w:szCs w:val="18"/>
        </w:rPr>
        <w:t xml:space="preserve">Wymagane jest złożenie umowy konsorcjum – w formie oryginału albo kopii poświadczonej za zgodność </w:t>
      </w:r>
      <w:r w:rsidRPr="0050044F">
        <w:rPr>
          <w:rFonts w:cs="Arial"/>
          <w:i/>
          <w:iCs/>
          <w:sz w:val="18"/>
          <w:szCs w:val="18"/>
        </w:rPr>
        <w:br/>
        <w:t xml:space="preserve">z oryginałem przez osobę upoważnioną (ze zdefiniowanymi obowiązkami konsorcjantów oraz informacją </w:t>
      </w:r>
      <w:r w:rsidRPr="0050044F">
        <w:rPr>
          <w:rFonts w:cs="Arial"/>
          <w:i/>
          <w:iCs/>
          <w:sz w:val="18"/>
          <w:szCs w:val="18"/>
        </w:rPr>
        <w:br/>
        <w:t>o procentowym zaangażowaniu poszczególnych uczestników konsorcjum w łącznej szacunkowej wartości oferty) oraz pełnomocnictwa dla lidera konsorcjum do reprezentowania pozostałych członków konsorcjum (dopuszcza się udzielenie pełnomocnictwa jednemu z uczestników konsorcjum w umowie konsorcjum).</w:t>
      </w:r>
    </w:p>
    <w:p w14:paraId="5CE4F2A3" w14:textId="77777777" w:rsidR="0050044F" w:rsidRPr="0050044F" w:rsidRDefault="0050044F" w:rsidP="0050044F">
      <w:pPr>
        <w:pStyle w:val="Akapitzlist"/>
        <w:numPr>
          <w:ilvl w:val="3"/>
          <w:numId w:val="3"/>
        </w:numPr>
        <w:spacing w:after="200" w:line="276" w:lineRule="auto"/>
        <w:ind w:left="284" w:right="-1" w:hanging="284"/>
        <w:jc w:val="both"/>
        <w:rPr>
          <w:rFonts w:cs="Arial"/>
          <w:i/>
          <w:iCs/>
          <w:sz w:val="18"/>
          <w:szCs w:val="18"/>
        </w:rPr>
      </w:pPr>
      <w:r w:rsidRPr="0050044F">
        <w:rPr>
          <w:rFonts w:cs="Arial"/>
          <w:i/>
          <w:iCs/>
          <w:sz w:val="18"/>
          <w:szCs w:val="18"/>
        </w:rPr>
        <w:t>Lider konsorcjum ponosi odpowiedzialność za realizację wszystkich formalnych wymagań wobec PSG.</w:t>
      </w:r>
    </w:p>
    <w:p w14:paraId="563D4D4D" w14:textId="77777777" w:rsidR="0050044F" w:rsidRPr="0050044F" w:rsidRDefault="0050044F" w:rsidP="0050044F">
      <w:pPr>
        <w:pStyle w:val="Akapitzlist"/>
        <w:numPr>
          <w:ilvl w:val="3"/>
          <w:numId w:val="3"/>
        </w:numPr>
        <w:spacing w:after="200" w:line="276" w:lineRule="auto"/>
        <w:ind w:left="284" w:right="-1" w:hanging="284"/>
        <w:jc w:val="both"/>
        <w:rPr>
          <w:rFonts w:cs="Arial"/>
          <w:i/>
          <w:iCs/>
          <w:sz w:val="18"/>
          <w:szCs w:val="18"/>
        </w:rPr>
      </w:pPr>
      <w:r w:rsidRPr="0050044F">
        <w:rPr>
          <w:rFonts w:cs="Arial"/>
          <w:i/>
          <w:iCs/>
          <w:sz w:val="18"/>
          <w:szCs w:val="18"/>
        </w:rPr>
        <w:t xml:space="preserve">Informacje dostarczone przez Oferentów występujących jako konsorcjum, potwierdzające posiadanie przez nich odpowiedniej i wymaganej wiedzy i doświadczenia, potencjału kadrowego i technicznego oraz sytuacji ekonomicznej i finansowej, podlegają sumowaniu i łącznej ocenie przez PSG. W przypadku wymogu posiadania odpowiednich uprawnień, dopuszcza się możliwość spełnienia ich tylko przez tych członków konsorcjum, którzy będą faktycznie realizować część zakresu umowy, do której wykonania wymagane jest posiadanie tych uprawnień.  </w:t>
      </w:r>
    </w:p>
    <w:p w14:paraId="08CB6701" w14:textId="77777777" w:rsidR="0050044F" w:rsidRPr="0050044F" w:rsidRDefault="0050044F" w:rsidP="0050044F">
      <w:pPr>
        <w:pStyle w:val="Akapitzlist"/>
        <w:numPr>
          <w:ilvl w:val="3"/>
          <w:numId w:val="3"/>
        </w:numPr>
        <w:spacing w:after="200" w:line="276" w:lineRule="auto"/>
        <w:ind w:left="284" w:right="-1" w:hanging="284"/>
        <w:jc w:val="both"/>
        <w:rPr>
          <w:rFonts w:cs="Arial"/>
          <w:i/>
          <w:iCs/>
          <w:sz w:val="18"/>
          <w:szCs w:val="18"/>
        </w:rPr>
      </w:pPr>
      <w:r w:rsidRPr="0050044F">
        <w:rPr>
          <w:rFonts w:cs="Arial"/>
          <w:i/>
          <w:iCs/>
          <w:sz w:val="18"/>
          <w:szCs w:val="18"/>
        </w:rPr>
        <w:t xml:space="preserve">W przypadku konsorcjum weryfikacji finansowej podlegają wszyscy uczestnicy konsorcjum. </w:t>
      </w:r>
    </w:p>
    <w:p w14:paraId="7E3B57A4" w14:textId="422CA12A" w:rsidR="0050044F" w:rsidRPr="002B1E4B" w:rsidRDefault="003C6B2B" w:rsidP="003C6B2B">
      <w:pPr>
        <w:pStyle w:val="Tekstpodstawowy"/>
        <w:pBdr>
          <w:top w:val="single" w:sz="4" w:space="1" w:color="auto"/>
        </w:pBdr>
        <w:tabs>
          <w:tab w:val="num" w:pos="567"/>
        </w:tabs>
        <w:spacing w:after="0"/>
        <w:ind w:left="567" w:right="140" w:hanging="567"/>
        <w:rPr>
          <w:rFonts w:cs="Arial"/>
          <w:b/>
          <w:sz w:val="18"/>
          <w:szCs w:val="18"/>
          <w:u w:val="single"/>
        </w:rPr>
      </w:pPr>
      <w:r>
        <w:rPr>
          <w:rFonts w:cs="Arial"/>
          <w:sz w:val="16"/>
          <w:szCs w:val="18"/>
          <w:vertAlign w:val="superscript"/>
        </w:rPr>
        <w:t>4</w:t>
      </w:r>
      <w:r w:rsidRPr="004B54E6">
        <w:rPr>
          <w:rFonts w:cs="Arial"/>
          <w:sz w:val="16"/>
          <w:szCs w:val="18"/>
        </w:rPr>
        <w:t xml:space="preserve">Kryteria/dokumenty techniczne mogą być określone w </w:t>
      </w:r>
      <w:r>
        <w:rPr>
          <w:rFonts w:cs="Arial"/>
          <w:sz w:val="16"/>
          <w:szCs w:val="18"/>
        </w:rPr>
        <w:t xml:space="preserve">Connect </w:t>
      </w:r>
      <w:r w:rsidRPr="004B54E6">
        <w:rPr>
          <w:rFonts w:cs="Arial"/>
          <w:sz w:val="16"/>
          <w:szCs w:val="18"/>
        </w:rPr>
        <w:t>jako kryteria/dokumenty merytoryczne</w:t>
      </w:r>
    </w:p>
    <w:p w14:paraId="459E3D51" w14:textId="77777777" w:rsidR="0050044F" w:rsidRPr="002B1E4B" w:rsidRDefault="0050044F" w:rsidP="0050044F">
      <w:pPr>
        <w:pStyle w:val="Tekstpodstawowy"/>
        <w:spacing w:after="0"/>
        <w:ind w:right="140"/>
        <w:rPr>
          <w:rFonts w:cs="Arial"/>
          <w:b/>
          <w:sz w:val="18"/>
          <w:szCs w:val="18"/>
          <w:u w:val="single"/>
        </w:rPr>
      </w:pPr>
      <w:r w:rsidRPr="002B1E4B">
        <w:rPr>
          <w:rFonts w:cs="Arial"/>
          <w:b/>
          <w:sz w:val="18"/>
          <w:szCs w:val="18"/>
          <w:u w:val="single"/>
        </w:rPr>
        <w:t>Prosimy o przygotowanie oferty zgodnie z ww. punktami.</w:t>
      </w:r>
    </w:p>
    <w:p w14:paraId="728E9309" w14:textId="77777777" w:rsidR="007B5FA8" w:rsidRDefault="007B5FA8"/>
    <w:sectPr w:rsidR="007B5F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1F5E38" w14:textId="77777777" w:rsidR="00391A46" w:rsidRDefault="00391A46" w:rsidP="0050044F">
      <w:r>
        <w:separator/>
      </w:r>
    </w:p>
  </w:endnote>
  <w:endnote w:type="continuationSeparator" w:id="0">
    <w:p w14:paraId="3CAF4696" w14:textId="77777777" w:rsidR="00391A46" w:rsidRDefault="00391A46" w:rsidP="00500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8FD17" w14:textId="77777777" w:rsidR="003C6B2B" w:rsidRDefault="003C6B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25BE7" w14:textId="77777777" w:rsidR="003C6B2B" w:rsidRDefault="003C6B2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EE472" w14:textId="77777777" w:rsidR="003C6B2B" w:rsidRDefault="003C6B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8DCFE" w14:textId="77777777" w:rsidR="00391A46" w:rsidRDefault="00391A46" w:rsidP="0050044F">
      <w:r>
        <w:separator/>
      </w:r>
    </w:p>
  </w:footnote>
  <w:footnote w:type="continuationSeparator" w:id="0">
    <w:p w14:paraId="2156DDC0" w14:textId="77777777" w:rsidR="00391A46" w:rsidRDefault="00391A46" w:rsidP="0050044F">
      <w:r>
        <w:continuationSeparator/>
      </w:r>
    </w:p>
  </w:footnote>
  <w:footnote w:id="1">
    <w:p w14:paraId="28280E91" w14:textId="77777777" w:rsidR="0050044F" w:rsidRPr="004B54E6" w:rsidRDefault="0050044F" w:rsidP="0050044F">
      <w:pPr>
        <w:pStyle w:val="Tekstprzypisudolnego"/>
        <w:rPr>
          <w:rFonts w:ascii="Arial" w:hAnsi="Arial" w:cs="Arial"/>
        </w:rPr>
      </w:pPr>
      <w:r w:rsidRPr="004B54E6">
        <w:rPr>
          <w:rStyle w:val="Odwoanieprzypisudolnego"/>
          <w:rFonts w:ascii="Arial" w:hAnsi="Arial" w:cs="Arial"/>
          <w:sz w:val="18"/>
        </w:rPr>
        <w:footnoteRef/>
      </w:r>
      <w:r w:rsidRPr="004B54E6">
        <w:rPr>
          <w:rFonts w:ascii="Arial" w:hAnsi="Arial" w:cs="Arial"/>
          <w:sz w:val="16"/>
        </w:rPr>
        <w:t xml:space="preserve"> </w:t>
      </w:r>
      <w:r w:rsidRPr="004B54E6">
        <w:rPr>
          <w:rFonts w:ascii="Arial" w:hAnsi="Arial" w:cs="Arial"/>
          <w:sz w:val="16"/>
          <w:szCs w:val="16"/>
        </w:rPr>
        <w:t>Wypis z KRS -</w:t>
      </w:r>
      <w:r>
        <w:rPr>
          <w:rFonts w:ascii="Arial" w:hAnsi="Arial" w:cs="Arial"/>
          <w:sz w:val="16"/>
        </w:rPr>
        <w:t xml:space="preserve"> </w:t>
      </w:r>
      <w:r w:rsidRPr="004B54E6">
        <w:rPr>
          <w:rFonts w:ascii="Arial" w:hAnsi="Arial" w:cs="Arial"/>
          <w:sz w:val="16"/>
        </w:rPr>
        <w:t>w przypadku spółek prawa handlowego</w:t>
      </w:r>
      <w:r>
        <w:rPr>
          <w:rFonts w:ascii="Arial" w:hAnsi="Arial" w:cs="Arial"/>
          <w:sz w:val="16"/>
        </w:rPr>
        <w:t>, w</w:t>
      </w:r>
      <w:r w:rsidRPr="008B680D">
        <w:rPr>
          <w:rFonts w:ascii="Arial" w:hAnsi="Arial" w:cs="Arial"/>
          <w:sz w:val="16"/>
          <w:szCs w:val="18"/>
        </w:rPr>
        <w:t xml:space="preserve">ystawione nie wcześniej, niż </w:t>
      </w:r>
      <w:r>
        <w:rPr>
          <w:rFonts w:ascii="Arial" w:hAnsi="Arial" w:cs="Arial"/>
          <w:sz w:val="16"/>
          <w:szCs w:val="18"/>
        </w:rPr>
        <w:t>6</w:t>
      </w:r>
      <w:r w:rsidRPr="008B680D">
        <w:rPr>
          <w:rFonts w:ascii="Arial" w:hAnsi="Arial" w:cs="Arial"/>
          <w:sz w:val="16"/>
          <w:szCs w:val="18"/>
        </w:rPr>
        <w:t xml:space="preserve"> miesięcy przed upływem terminu składania ofert</w:t>
      </w:r>
      <w:r>
        <w:rPr>
          <w:rFonts w:ascii="Arial" w:hAnsi="Arial" w:cs="Arial"/>
          <w:sz w:val="16"/>
          <w:szCs w:val="18"/>
        </w:rPr>
        <w:t>,</w:t>
      </w:r>
    </w:p>
  </w:footnote>
  <w:footnote w:id="2">
    <w:p w14:paraId="23C396BC" w14:textId="77777777" w:rsidR="0050044F" w:rsidRDefault="0050044F" w:rsidP="0050044F">
      <w:pPr>
        <w:pStyle w:val="Tekstprzypisudolnego"/>
        <w:rPr>
          <w:rFonts w:ascii="Arial" w:hAnsi="Arial" w:cs="Arial"/>
          <w:sz w:val="16"/>
        </w:rPr>
      </w:pPr>
      <w:r w:rsidRPr="004B54E6">
        <w:rPr>
          <w:rStyle w:val="Odwoanieprzypisudolnego"/>
          <w:rFonts w:ascii="Arial" w:hAnsi="Arial" w:cs="Arial"/>
          <w:sz w:val="18"/>
        </w:rPr>
        <w:footnoteRef/>
      </w:r>
      <w:r>
        <w:t xml:space="preserve"> </w:t>
      </w:r>
      <w:r w:rsidRPr="004B54E6">
        <w:rPr>
          <w:rFonts w:ascii="Arial" w:hAnsi="Arial" w:cs="Arial"/>
          <w:sz w:val="16"/>
          <w:szCs w:val="16"/>
        </w:rPr>
        <w:t>Zaśw</w:t>
      </w:r>
      <w:r>
        <w:rPr>
          <w:rFonts w:ascii="Arial" w:hAnsi="Arial" w:cs="Arial"/>
          <w:sz w:val="16"/>
          <w:szCs w:val="16"/>
        </w:rPr>
        <w:t>iadczenie z CEIDG - w</w:t>
      </w:r>
      <w:r w:rsidRPr="004B54E6">
        <w:rPr>
          <w:rFonts w:ascii="Arial" w:hAnsi="Arial" w:cs="Arial"/>
          <w:sz w:val="16"/>
        </w:rPr>
        <w:t xml:space="preserve"> przypadku przedsiębiorców - osób fizycznych prowadzących indywidualną działalność gospodarczą oraz w przypadku wspólników spółek cywilnych</w:t>
      </w:r>
      <w:r>
        <w:rPr>
          <w:rFonts w:ascii="Arial" w:hAnsi="Arial" w:cs="Arial"/>
          <w:sz w:val="16"/>
        </w:rPr>
        <w:t>,</w:t>
      </w:r>
      <w:r w:rsidRPr="00CA350B">
        <w:rPr>
          <w:rFonts w:ascii="Arial" w:hAnsi="Arial" w:cs="Arial"/>
          <w:sz w:val="16"/>
        </w:rPr>
        <w:t xml:space="preserve"> </w:t>
      </w:r>
      <w:r>
        <w:rPr>
          <w:rFonts w:ascii="Arial" w:hAnsi="Arial" w:cs="Arial"/>
          <w:sz w:val="16"/>
        </w:rPr>
        <w:t>w</w:t>
      </w:r>
      <w:r w:rsidRPr="008B680D">
        <w:rPr>
          <w:rFonts w:ascii="Arial" w:hAnsi="Arial" w:cs="Arial"/>
          <w:sz w:val="16"/>
          <w:szCs w:val="18"/>
        </w:rPr>
        <w:t xml:space="preserve">ystawione nie wcześniej, niż </w:t>
      </w:r>
      <w:r>
        <w:rPr>
          <w:rFonts w:ascii="Arial" w:hAnsi="Arial" w:cs="Arial"/>
          <w:sz w:val="16"/>
          <w:szCs w:val="18"/>
        </w:rPr>
        <w:t>6</w:t>
      </w:r>
      <w:r w:rsidRPr="008B680D">
        <w:rPr>
          <w:rFonts w:ascii="Arial" w:hAnsi="Arial" w:cs="Arial"/>
          <w:sz w:val="16"/>
          <w:szCs w:val="18"/>
        </w:rPr>
        <w:t xml:space="preserve"> miesięcy przed upływem terminu składania ofert</w:t>
      </w:r>
      <w:r>
        <w:rPr>
          <w:rFonts w:ascii="Arial" w:hAnsi="Arial" w:cs="Arial"/>
          <w:sz w:val="16"/>
          <w:szCs w:val="18"/>
        </w:rPr>
        <w:t>,</w:t>
      </w:r>
    </w:p>
    <w:p w14:paraId="217A7DC5" w14:textId="77777777" w:rsidR="0050044F" w:rsidRDefault="0050044F" w:rsidP="0050044F">
      <w:pPr>
        <w:pStyle w:val="Tekstprzypisudolnego"/>
      </w:pPr>
      <w:r w:rsidRPr="00257A96">
        <w:rPr>
          <w:rFonts w:ascii="Arial" w:hAnsi="Arial" w:cs="Arial"/>
          <w:szCs w:val="24"/>
          <w:vertAlign w:val="superscript"/>
        </w:rPr>
        <w:t>3</w:t>
      </w:r>
      <w:r>
        <w:rPr>
          <w:rFonts w:ascii="Arial" w:hAnsi="Arial" w:cs="Arial"/>
          <w:sz w:val="16"/>
        </w:rPr>
        <w:t xml:space="preserve"> </w:t>
      </w:r>
      <w:r w:rsidRPr="00CA350B">
        <w:rPr>
          <w:rFonts w:ascii="Arial" w:hAnsi="Arial" w:cs="Arial"/>
          <w:sz w:val="16"/>
        </w:rPr>
        <w:t>Wystawione nie wcześniej, niż 3 miesięcy przed upływem terminu składania ofert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961C9" w14:textId="77777777" w:rsidR="003C6B2B" w:rsidRDefault="003C6B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3A9D9" w14:textId="5345EAF9" w:rsidR="00B5728B" w:rsidRDefault="00B5728B">
    <w:pPr>
      <w:pStyle w:val="Nagwek"/>
    </w:pPr>
    <w:r>
      <w:rPr>
        <w:noProof/>
      </w:rPr>
      <w:drawing>
        <wp:inline distT="0" distB="0" distL="0" distR="0" wp14:anchorId="4FC8D0C6" wp14:editId="65FE1697">
          <wp:extent cx="2127250" cy="831850"/>
          <wp:effectExtent l="0" t="0" r="6350" b="6350"/>
          <wp:docPr id="1247039876" name="Obraz 1" descr="Obraz zawierający Czcionka, Grafika, projekt graficzny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Czcionka, Grafika, projekt graficzny, logo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250" cy="831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0F44B6" w14:textId="77777777" w:rsidR="00B5728B" w:rsidRDefault="00B5728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9020E" w14:textId="77777777" w:rsidR="003C6B2B" w:rsidRDefault="003C6B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87682"/>
    <w:multiLevelType w:val="hybridMultilevel"/>
    <w:tmpl w:val="77C2B34E"/>
    <w:lvl w:ilvl="0" w:tplc="3FAC1B9E">
      <w:start w:val="1"/>
      <w:numFmt w:val="decimal"/>
      <w:lvlText w:val="%1."/>
      <w:lvlJc w:val="left"/>
      <w:pPr>
        <w:tabs>
          <w:tab w:val="num" w:pos="207"/>
        </w:tabs>
        <w:ind w:left="360" w:hanging="360"/>
      </w:pPr>
      <w:rPr>
        <w:rFonts w:ascii="Arial" w:eastAsia="Times New Roman" w:hAnsi="Arial" w:cs="Arial" w:hint="default"/>
        <w:b w:val="0"/>
        <w:bCs/>
        <w:sz w:val="20"/>
        <w:szCs w:val="20"/>
      </w:rPr>
    </w:lvl>
    <w:lvl w:ilvl="1" w:tplc="42088678">
      <w:start w:val="1"/>
      <w:numFmt w:val="decimal"/>
      <w:lvlText w:val="%2."/>
      <w:lvlJc w:val="left"/>
      <w:pPr>
        <w:tabs>
          <w:tab w:val="num" w:pos="1658"/>
        </w:tabs>
        <w:ind w:left="1658" w:hanging="360"/>
      </w:pPr>
      <w:rPr>
        <w:rFonts w:ascii="Arial" w:hAnsi="Arial" w:cs="Arial" w:hint="default"/>
        <w:b w:val="0"/>
        <w:bCs/>
        <w:sz w:val="20"/>
        <w:szCs w:val="20"/>
      </w:rPr>
    </w:lvl>
    <w:lvl w:ilvl="2" w:tplc="058C350E">
      <w:start w:val="1"/>
      <w:numFmt w:val="lowerLetter"/>
      <w:lvlText w:val="%3)"/>
      <w:lvlJc w:val="left"/>
      <w:pPr>
        <w:tabs>
          <w:tab w:val="num" w:pos="2558"/>
        </w:tabs>
        <w:ind w:left="2558" w:hanging="360"/>
      </w:pPr>
      <w:rPr>
        <w:rFonts w:ascii="Arial" w:hAnsi="Arial" w:cs="Arial" w:hint="default"/>
        <w:sz w:val="20"/>
        <w:szCs w:val="20"/>
      </w:rPr>
    </w:lvl>
    <w:lvl w:ilvl="3" w:tplc="CE925C62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9E9E9AD6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8EF0FBC6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74DA2F32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AA81EC0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2CB80938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1" w15:restartNumberingAfterBreak="0">
    <w:nsid w:val="0E2B4A23"/>
    <w:multiLevelType w:val="hybridMultilevel"/>
    <w:tmpl w:val="6AC6C616"/>
    <w:lvl w:ilvl="0" w:tplc="511285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03D7B"/>
    <w:multiLevelType w:val="multilevel"/>
    <w:tmpl w:val="64F69B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" w15:restartNumberingAfterBreak="0">
    <w:nsid w:val="281F7774"/>
    <w:multiLevelType w:val="multilevel"/>
    <w:tmpl w:val="EE70E538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" w15:restartNumberingAfterBreak="0">
    <w:nsid w:val="32C74786"/>
    <w:multiLevelType w:val="multilevel"/>
    <w:tmpl w:val="3278A3BE"/>
    <w:lvl w:ilvl="0">
      <w:start w:val="1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77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84" w:hanging="1440"/>
      </w:pPr>
      <w:rPr>
        <w:rFonts w:hint="default"/>
      </w:rPr>
    </w:lvl>
  </w:abstractNum>
  <w:abstractNum w:abstractNumId="5" w15:restartNumberingAfterBreak="0">
    <w:nsid w:val="3DF35AC9"/>
    <w:multiLevelType w:val="hybridMultilevel"/>
    <w:tmpl w:val="656E8A1E"/>
    <w:lvl w:ilvl="0" w:tplc="1A742FB2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736E726">
      <w:start w:val="1"/>
      <w:numFmt w:val="lowerLetter"/>
      <w:lvlText w:val="%2."/>
      <w:lvlJc w:val="left"/>
      <w:pPr>
        <w:ind w:left="1440" w:hanging="360"/>
      </w:pPr>
    </w:lvl>
    <w:lvl w:ilvl="2" w:tplc="570AB74A">
      <w:start w:val="1"/>
      <w:numFmt w:val="lowerRoman"/>
      <w:lvlText w:val="%3."/>
      <w:lvlJc w:val="right"/>
      <w:pPr>
        <w:ind w:left="2160" w:hanging="180"/>
      </w:pPr>
    </w:lvl>
    <w:lvl w:ilvl="3" w:tplc="0526F9D4">
      <w:start w:val="1"/>
      <w:numFmt w:val="decimal"/>
      <w:lvlText w:val="%4."/>
      <w:lvlJc w:val="left"/>
      <w:pPr>
        <w:ind w:left="2880" w:hanging="360"/>
      </w:pPr>
    </w:lvl>
    <w:lvl w:ilvl="4" w:tplc="F34C383A">
      <w:start w:val="1"/>
      <w:numFmt w:val="lowerLetter"/>
      <w:lvlText w:val="%5."/>
      <w:lvlJc w:val="left"/>
      <w:pPr>
        <w:ind w:left="3600" w:hanging="360"/>
      </w:pPr>
    </w:lvl>
    <w:lvl w:ilvl="5" w:tplc="72B86148">
      <w:start w:val="1"/>
      <w:numFmt w:val="lowerRoman"/>
      <w:lvlText w:val="%6."/>
      <w:lvlJc w:val="right"/>
      <w:pPr>
        <w:ind w:left="4320" w:hanging="180"/>
      </w:pPr>
    </w:lvl>
    <w:lvl w:ilvl="6" w:tplc="73367FCC">
      <w:start w:val="1"/>
      <w:numFmt w:val="decimal"/>
      <w:lvlText w:val="%7."/>
      <w:lvlJc w:val="left"/>
      <w:pPr>
        <w:ind w:left="5040" w:hanging="360"/>
      </w:pPr>
    </w:lvl>
    <w:lvl w:ilvl="7" w:tplc="5CC6A96C">
      <w:start w:val="1"/>
      <w:numFmt w:val="lowerLetter"/>
      <w:lvlText w:val="%8."/>
      <w:lvlJc w:val="left"/>
      <w:pPr>
        <w:ind w:left="5760" w:hanging="360"/>
      </w:pPr>
    </w:lvl>
    <w:lvl w:ilvl="8" w:tplc="2962236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0225E1"/>
    <w:multiLevelType w:val="multilevel"/>
    <w:tmpl w:val="E5C434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3020C1C"/>
    <w:multiLevelType w:val="hybridMultilevel"/>
    <w:tmpl w:val="990865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0448262">
    <w:abstractNumId w:val="2"/>
  </w:num>
  <w:num w:numId="2" w16cid:durableId="409277206">
    <w:abstractNumId w:val="6"/>
  </w:num>
  <w:num w:numId="3" w16cid:durableId="12738983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3485818">
    <w:abstractNumId w:val="0"/>
  </w:num>
  <w:num w:numId="5" w16cid:durableId="1270891772">
    <w:abstractNumId w:val="1"/>
  </w:num>
  <w:num w:numId="6" w16cid:durableId="701252141">
    <w:abstractNumId w:val="3"/>
  </w:num>
  <w:num w:numId="7" w16cid:durableId="390886813">
    <w:abstractNumId w:val="4"/>
  </w:num>
  <w:num w:numId="8" w16cid:durableId="1528911811">
    <w:abstractNumId w:val="5"/>
  </w:num>
  <w:num w:numId="9" w16cid:durableId="413669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44F"/>
    <w:rsid w:val="000C78EB"/>
    <w:rsid w:val="001247F3"/>
    <w:rsid w:val="00217BAD"/>
    <w:rsid w:val="002562AB"/>
    <w:rsid w:val="00274BBE"/>
    <w:rsid w:val="002A315B"/>
    <w:rsid w:val="00391A46"/>
    <w:rsid w:val="003A0AE0"/>
    <w:rsid w:val="003C6B2B"/>
    <w:rsid w:val="0050044F"/>
    <w:rsid w:val="005B3018"/>
    <w:rsid w:val="005E29C6"/>
    <w:rsid w:val="00621201"/>
    <w:rsid w:val="006E123A"/>
    <w:rsid w:val="00711F4B"/>
    <w:rsid w:val="007A23D7"/>
    <w:rsid w:val="007B5FA8"/>
    <w:rsid w:val="007C1DA5"/>
    <w:rsid w:val="008A27E6"/>
    <w:rsid w:val="009606A3"/>
    <w:rsid w:val="009C53D9"/>
    <w:rsid w:val="00A76699"/>
    <w:rsid w:val="00B36496"/>
    <w:rsid w:val="00B5728B"/>
    <w:rsid w:val="00B708BD"/>
    <w:rsid w:val="00BC2043"/>
    <w:rsid w:val="00C64812"/>
    <w:rsid w:val="00C654A5"/>
    <w:rsid w:val="00C97EC6"/>
    <w:rsid w:val="00D41AFE"/>
    <w:rsid w:val="00D673A6"/>
    <w:rsid w:val="00EB6B3F"/>
    <w:rsid w:val="00F20EC3"/>
    <w:rsid w:val="00FC2461"/>
    <w:rsid w:val="00FE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730ABC"/>
  <w15:chartTrackingRefBased/>
  <w15:docId w15:val="{8EF5A83B-586D-4E59-BBFA-AFF2C57AA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44F"/>
    <w:pPr>
      <w:spacing w:after="0" w:line="240" w:lineRule="auto"/>
    </w:pPr>
    <w:rPr>
      <w:rFonts w:eastAsia="Times New Roman" w:cs="Times New Roman"/>
      <w:kern w:val="0"/>
      <w:sz w:val="24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004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004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0044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0044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0044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0044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nhideWhenUsed/>
    <w:qFormat/>
    <w:rsid w:val="0050044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0044F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0044F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004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5004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50044F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0044F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0044F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0044F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rsid w:val="0050044F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0044F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0044F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0044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004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0044F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0044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004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0044F"/>
    <w:rPr>
      <w:i/>
      <w:iCs/>
      <w:color w:val="404040" w:themeColor="text1" w:themeTint="BF"/>
    </w:rPr>
  </w:style>
  <w:style w:type="paragraph" w:styleId="Akapitzlist">
    <w:name w:val="List Paragraph"/>
    <w:aliases w:val="K2 lista alfabetyczna,K2 Alphabetical list,spot_jks,본문1,Numerowanie,Obiekt,List Paragraph1,Akapit z listą3,Akapit z listą31,WYPUNKTOWANIE Akapit z listą,Akapit z listą1,Akapit z numeracją,Akapit z listą kropka,Normal bullet 2,Bullet list"/>
    <w:basedOn w:val="Normalny"/>
    <w:link w:val="AkapitzlistZnak"/>
    <w:qFormat/>
    <w:rsid w:val="0050044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0044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004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0044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0044F"/>
    <w:rPr>
      <w:b/>
      <w:bCs/>
      <w:smallCaps/>
      <w:color w:val="0F4761" w:themeColor="accent1" w:themeShade="BF"/>
      <w:spacing w:val="5"/>
    </w:rPr>
  </w:style>
  <w:style w:type="paragraph" w:styleId="Tekstpodstawowy2">
    <w:name w:val="Body Text 2"/>
    <w:basedOn w:val="Normalny"/>
    <w:link w:val="Tekstpodstawowy2Znak"/>
    <w:uiPriority w:val="99"/>
    <w:unhideWhenUsed/>
    <w:rsid w:val="0050044F"/>
    <w:pPr>
      <w:spacing w:after="120" w:line="480" w:lineRule="auto"/>
    </w:pPr>
    <w:rPr>
      <w:rFonts w:ascii="Times New Roman" w:hAnsi="Times New Roman"/>
      <w:sz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0044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semiHidden/>
    <w:unhideWhenUsed/>
    <w:rsid w:val="005004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0044F"/>
    <w:rPr>
      <w:rFonts w:eastAsia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MKTekst">
    <w:name w:val="MK_Tekst"/>
    <w:basedOn w:val="Normalny"/>
    <w:link w:val="MKTekstZnak"/>
    <w:rsid w:val="0050044F"/>
    <w:pPr>
      <w:spacing w:line="360" w:lineRule="auto"/>
      <w:ind w:firstLine="992"/>
      <w:jc w:val="both"/>
    </w:pPr>
    <w:rPr>
      <w:rFonts w:cs="Arial"/>
      <w:sz w:val="20"/>
    </w:rPr>
  </w:style>
  <w:style w:type="character" w:customStyle="1" w:styleId="MKTekstZnak">
    <w:name w:val="MK_Tekst Znak"/>
    <w:link w:val="MKTekst"/>
    <w:rsid w:val="0050044F"/>
    <w:rPr>
      <w:rFonts w:eastAsia="Times New Roman"/>
      <w:kern w:val="0"/>
      <w:sz w:val="20"/>
      <w:szCs w:val="20"/>
      <w:lang w:eastAsia="pl-PL"/>
      <w14:ligatures w14:val="none"/>
    </w:rPr>
  </w:style>
  <w:style w:type="paragraph" w:customStyle="1" w:styleId="msolistparagraph0">
    <w:name w:val="msolistparagraph"/>
    <w:basedOn w:val="Normalny"/>
    <w:rsid w:val="0050044F"/>
    <w:pPr>
      <w:ind w:left="720"/>
    </w:pPr>
    <w:rPr>
      <w:rFonts w:ascii="Calibri" w:eastAsia="Calibri" w:hAnsi="Calibri"/>
      <w:sz w:val="22"/>
      <w:szCs w:val="22"/>
    </w:rPr>
  </w:style>
  <w:style w:type="paragraph" w:styleId="Tekstprzypisudolnego">
    <w:name w:val="footnote text"/>
    <w:aliases w:val="Car"/>
    <w:basedOn w:val="Normalny"/>
    <w:link w:val="TekstprzypisudolnegoZnak"/>
    <w:uiPriority w:val="99"/>
    <w:rsid w:val="0050044F"/>
    <w:rPr>
      <w:rFonts w:ascii="Times New Roman" w:hAnsi="Times New Roman"/>
      <w:sz w:val="20"/>
    </w:rPr>
  </w:style>
  <w:style w:type="character" w:customStyle="1" w:styleId="TekstprzypisudolnegoZnak">
    <w:name w:val="Tekst przypisu dolnego Znak"/>
    <w:aliases w:val="Car Znak"/>
    <w:basedOn w:val="Domylnaczcionkaakapitu"/>
    <w:link w:val="Tekstprzypisudolnego"/>
    <w:uiPriority w:val="99"/>
    <w:rsid w:val="0050044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50044F"/>
    <w:rPr>
      <w:vertAlign w:val="superscript"/>
    </w:rPr>
  </w:style>
  <w:style w:type="character" w:customStyle="1" w:styleId="AkapitzlistZnak">
    <w:name w:val="Akapit z listą Znak"/>
    <w:aliases w:val="K2 lista alfabetyczna Znak,K2 Alphabetical list Znak,spot_jks Znak,본문1 Znak,Numerowanie Znak,Obiekt Znak,List Paragraph1 Znak,Akapit z listą3 Znak,Akapit z listą31 Znak,WYPUNKTOWANIE Akapit z listą Znak,Akapit z listą1 Znak"/>
    <w:link w:val="Akapitzlist"/>
    <w:qFormat/>
    <w:locked/>
    <w:rsid w:val="0050044F"/>
  </w:style>
  <w:style w:type="character" w:styleId="Odwoaniedokomentarza">
    <w:name w:val="annotation reference"/>
    <w:basedOn w:val="Domylnaczcionkaakapitu"/>
    <w:uiPriority w:val="99"/>
    <w:semiHidden/>
    <w:unhideWhenUsed/>
    <w:rsid w:val="005004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0044F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0044F"/>
    <w:rPr>
      <w:rFonts w:eastAsia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04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044F"/>
    <w:rPr>
      <w:rFonts w:eastAsia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572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728B"/>
    <w:rPr>
      <w:rFonts w:eastAsia="Times New Roman" w:cs="Times New Roman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572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728B"/>
    <w:rPr>
      <w:rFonts w:eastAsia="Times New Roman" w:cs="Times New Roman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C8B7B.9684B4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1756</Words>
  <Characters>10539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Nawrot Patrycja (PSG)</dc:creator>
  <cp:keywords/>
  <dc:description/>
  <cp:lastModifiedBy>Puchała Janusz (PSG)</cp:lastModifiedBy>
  <cp:revision>13</cp:revision>
  <dcterms:created xsi:type="dcterms:W3CDTF">2026-02-02T07:52:00Z</dcterms:created>
  <dcterms:modified xsi:type="dcterms:W3CDTF">2026-02-26T11:00:00Z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2026-02-02T08:01:53Z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f5947ce7-3530-43ed-ae3e-dd50481e09d4</vt:lpwstr>
  </property>
  <property fmtid="{D5CDD505-2E9C-101B-9397-08002B2CF9AE}" pid="8" name="MSIP_Label_873bfdf7-b3d6-42a7-9f35-f649f45df770_ContentBits">
    <vt:lpwstr>0</vt:lpwstr>
  </property>
  <property fmtid="{D5CDD505-2E9C-101B-9397-08002B2CF9AE}" pid="9" name="MSIP_Label_873bfdf7-b3d6-42a7-9f35-f649f45df770_Tag">
    <vt:lpwstr>10, 3, 0, 1</vt:lpwstr>
  </property>
</Properties>
</file>